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074D87" w:rsidRPr="00074D87" w:rsidRDefault="00993B7E" w:rsidP="00C83B1E">
      <w:pPr>
        <w:jc w:val="center"/>
        <w:rPr>
          <w:b/>
          <w:bCs/>
          <w:color w:val="4F81BD" w:themeColor="accent1"/>
          <w:sz w:val="20"/>
          <w:szCs w:val="20"/>
        </w:rPr>
      </w:pPr>
      <w:r w:rsidRPr="00993B7E">
        <w:rPr>
          <w:b/>
          <w:bCs/>
          <w:noProof/>
          <w:color w:val="4F81BD" w:themeColor="accent1"/>
          <w:sz w:val="20"/>
          <w:szCs w:val="20"/>
          <w:u w:val="single"/>
        </w:rPr>
        <w:drawing>
          <wp:inline distT="0" distB="0" distL="0" distR="0">
            <wp:extent cx="2274570" cy="1657944"/>
            <wp:effectExtent l="19050" t="0" r="0" b="0"/>
            <wp:docPr id="7" name="Picture 2" descr="MP90043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3066[1].jpg"/>
                    <pic:cNvPicPr/>
                  </pic:nvPicPr>
                  <pic:blipFill>
                    <a:blip r:embed="rId8" cstate="print"/>
                    <a:stretch>
                      <a:fillRect/>
                    </a:stretch>
                  </pic:blipFill>
                  <pic:spPr>
                    <a:xfrm>
                      <a:off x="0" y="0"/>
                      <a:ext cx="2274570" cy="1657944"/>
                    </a:xfrm>
                    <a:prstGeom prst="rect">
                      <a:avLst/>
                    </a:prstGeom>
                  </pic:spPr>
                </pic:pic>
              </a:graphicData>
            </a:graphic>
          </wp:inline>
        </w:drawing>
      </w:r>
    </w:p>
    <w:p w:rsidR="00074D87" w:rsidRPr="00074D87" w:rsidRDefault="00074D87" w:rsidP="00C83B1E">
      <w:pPr>
        <w:jc w:val="center"/>
        <w:rPr>
          <w:b/>
          <w:bCs/>
          <w:color w:val="4F81BD" w:themeColor="accent1"/>
          <w:sz w:val="20"/>
          <w:szCs w:val="20"/>
        </w:rPr>
      </w:pPr>
    </w:p>
    <w:p w:rsidR="00074D87" w:rsidRPr="00660B3D" w:rsidRDefault="00074D87" w:rsidP="00C83B1E">
      <w:pPr>
        <w:jc w:val="center"/>
        <w:rPr>
          <w:b/>
          <w:bCs/>
          <w:sz w:val="20"/>
          <w:szCs w:val="20"/>
          <w:u w:val="single"/>
        </w:rPr>
      </w:pPr>
      <w:r w:rsidRPr="00660B3D">
        <w:rPr>
          <w:b/>
          <w:bCs/>
          <w:sz w:val="20"/>
          <w:szCs w:val="20"/>
          <w:u w:val="single"/>
        </w:rPr>
        <w:t>MISSION</w:t>
      </w:r>
    </w:p>
    <w:p w:rsidR="00074D87" w:rsidRPr="00660B3D" w:rsidRDefault="00074D87" w:rsidP="00C83B1E">
      <w:pPr>
        <w:rPr>
          <w:sz w:val="20"/>
          <w:szCs w:val="20"/>
        </w:rPr>
      </w:pPr>
    </w:p>
    <w:p w:rsidR="00074D87" w:rsidRPr="00660B3D" w:rsidRDefault="00074D87" w:rsidP="00C83B1E">
      <w:pPr>
        <w:tabs>
          <w:tab w:val="left" w:pos="432"/>
          <w:tab w:val="left" w:pos="792"/>
        </w:tabs>
        <w:rPr>
          <w:sz w:val="20"/>
          <w:szCs w:val="20"/>
        </w:rPr>
      </w:pPr>
      <w:r w:rsidRPr="00660B3D">
        <w:rPr>
          <w:sz w:val="20"/>
          <w:szCs w:val="20"/>
        </w:rPr>
        <w:t xml:space="preserve">The National Endowment for the Arts (NEA) </w:t>
      </w:r>
      <w:r w:rsidRPr="00660B3D">
        <w:rPr>
          <w:bCs/>
          <w:sz w:val="20"/>
          <w:szCs w:val="20"/>
        </w:rPr>
        <w:t>Civil Rights Office</w:t>
      </w:r>
      <w:r w:rsidRPr="00660B3D">
        <w:rPr>
          <w:sz w:val="20"/>
          <w:szCs w:val="20"/>
        </w:rPr>
        <w:t xml:space="preserve"> is responsible for the development, implementation</w:t>
      </w:r>
      <w:r w:rsidR="00FF2DB3">
        <w:rPr>
          <w:sz w:val="20"/>
          <w:szCs w:val="20"/>
        </w:rPr>
        <w:t xml:space="preserve"> and coordination of </w:t>
      </w:r>
      <w:r w:rsidRPr="00660B3D">
        <w:rPr>
          <w:sz w:val="20"/>
          <w:szCs w:val="20"/>
        </w:rPr>
        <w:t xml:space="preserve"> two civil rights programs.  </w:t>
      </w:r>
    </w:p>
    <w:p w:rsidR="00E173F0" w:rsidRPr="00660B3D" w:rsidRDefault="00E173F0" w:rsidP="00C83B1E">
      <w:pPr>
        <w:tabs>
          <w:tab w:val="left" w:pos="432"/>
          <w:tab w:val="left" w:pos="792"/>
        </w:tabs>
        <w:rPr>
          <w:sz w:val="20"/>
          <w:szCs w:val="20"/>
        </w:rPr>
      </w:pPr>
    </w:p>
    <w:p w:rsidR="00074D87" w:rsidRPr="00660B3D" w:rsidRDefault="00074D87" w:rsidP="00C83B1E">
      <w:pPr>
        <w:tabs>
          <w:tab w:val="left" w:pos="432"/>
          <w:tab w:val="left" w:pos="792"/>
        </w:tabs>
        <w:rPr>
          <w:sz w:val="20"/>
          <w:szCs w:val="20"/>
        </w:rPr>
      </w:pPr>
      <w:r w:rsidRPr="00660B3D">
        <w:rPr>
          <w:sz w:val="20"/>
          <w:szCs w:val="20"/>
        </w:rPr>
        <w:t>For employees and applicants for employment with the NEA, the Civil Rights Office is responsible for the administration of nondicrimination statutes which prohibi</w:t>
      </w:r>
      <w:r w:rsidR="00E173F0" w:rsidRPr="00660B3D">
        <w:rPr>
          <w:sz w:val="20"/>
          <w:szCs w:val="20"/>
        </w:rPr>
        <w:t xml:space="preserve">t discrimination in employment </w:t>
      </w:r>
      <w:r w:rsidRPr="00660B3D">
        <w:rPr>
          <w:sz w:val="20"/>
          <w:szCs w:val="20"/>
        </w:rPr>
        <w:t xml:space="preserve">on the basis of race, color, national origin, sex, age, disability, religion, genetic information or in retaliation for participation in a protected activity. </w:t>
      </w:r>
    </w:p>
    <w:p w:rsidR="00E173F0" w:rsidRPr="00660B3D" w:rsidRDefault="00E173F0" w:rsidP="00C83B1E">
      <w:pPr>
        <w:tabs>
          <w:tab w:val="left" w:pos="432"/>
          <w:tab w:val="left" w:pos="792"/>
        </w:tabs>
        <w:rPr>
          <w:sz w:val="20"/>
          <w:szCs w:val="20"/>
        </w:rPr>
      </w:pPr>
    </w:p>
    <w:p w:rsidR="00E173F0" w:rsidRPr="00660B3D" w:rsidRDefault="00E173F0" w:rsidP="00C83B1E">
      <w:pPr>
        <w:tabs>
          <w:tab w:val="left" w:pos="432"/>
          <w:tab w:val="left" w:pos="792"/>
        </w:tabs>
        <w:rPr>
          <w:sz w:val="20"/>
          <w:szCs w:val="20"/>
        </w:rPr>
      </w:pPr>
      <w:r w:rsidRPr="00660B3D">
        <w:rPr>
          <w:sz w:val="20"/>
          <w:szCs w:val="20"/>
        </w:rPr>
        <w:t xml:space="preserve">For programs and activities receiving Federal financial assistance from the NEA, this includes the administration of the nondiscrimination statutes which prohibit discrimination on the basis of race, color, national origin, sex, age or disability.  This also includes on the basis of disability in programs conducted by the NEA.  </w:t>
      </w:r>
    </w:p>
    <w:p w:rsidR="00074D87" w:rsidRPr="00660B3D" w:rsidRDefault="00074D87" w:rsidP="00C83B1E">
      <w:pPr>
        <w:rPr>
          <w:sz w:val="20"/>
          <w:szCs w:val="20"/>
        </w:rPr>
      </w:pPr>
    </w:p>
    <w:p w:rsidR="007C742C" w:rsidRPr="00660B3D" w:rsidRDefault="007C742C" w:rsidP="00C83B1E">
      <w:pPr>
        <w:jc w:val="center"/>
        <w:rPr>
          <w:b/>
          <w:sz w:val="20"/>
          <w:szCs w:val="20"/>
          <w:u w:val="single"/>
        </w:rPr>
      </w:pPr>
    </w:p>
    <w:p w:rsidR="00993B7E" w:rsidRDefault="00993B7E" w:rsidP="00C83B1E">
      <w:pPr>
        <w:jc w:val="center"/>
        <w:rPr>
          <w:b/>
          <w:sz w:val="20"/>
          <w:szCs w:val="20"/>
          <w:u w:val="single"/>
        </w:rPr>
      </w:pPr>
    </w:p>
    <w:p w:rsidR="00FF2DB3" w:rsidRPr="00660B3D" w:rsidRDefault="00FF2DB3" w:rsidP="00C83B1E">
      <w:pPr>
        <w:jc w:val="center"/>
        <w:rPr>
          <w:b/>
          <w:sz w:val="20"/>
          <w:szCs w:val="20"/>
          <w:u w:val="single"/>
        </w:rPr>
      </w:pPr>
    </w:p>
    <w:p w:rsidR="00640116" w:rsidRDefault="00640116" w:rsidP="00C83B1E">
      <w:pPr>
        <w:jc w:val="center"/>
        <w:rPr>
          <w:b/>
          <w:color w:val="4F81BD" w:themeColor="accent1"/>
          <w:sz w:val="20"/>
          <w:szCs w:val="20"/>
          <w:u w:val="single"/>
        </w:rPr>
      </w:pPr>
    </w:p>
    <w:p w:rsidR="00993B7E" w:rsidRDefault="00993B7E" w:rsidP="00C83B1E">
      <w:pPr>
        <w:jc w:val="center"/>
        <w:rPr>
          <w:b/>
          <w:color w:val="4F81BD" w:themeColor="accent1"/>
          <w:sz w:val="20"/>
          <w:szCs w:val="20"/>
          <w:u w:val="single"/>
        </w:rPr>
      </w:pPr>
    </w:p>
    <w:p w:rsidR="00074D87" w:rsidRPr="00660B3D" w:rsidRDefault="00074D87" w:rsidP="00C83B1E">
      <w:pPr>
        <w:jc w:val="center"/>
        <w:rPr>
          <w:b/>
          <w:sz w:val="20"/>
          <w:szCs w:val="20"/>
          <w:u w:val="single"/>
        </w:rPr>
      </w:pPr>
      <w:r w:rsidRPr="00660B3D">
        <w:rPr>
          <w:b/>
          <w:sz w:val="20"/>
          <w:szCs w:val="20"/>
          <w:u w:val="single"/>
        </w:rPr>
        <w:lastRenderedPageBreak/>
        <w:t xml:space="preserve">Civil Rights </w:t>
      </w:r>
      <w:r w:rsidR="00993B7E" w:rsidRPr="00660B3D">
        <w:rPr>
          <w:b/>
          <w:sz w:val="20"/>
          <w:szCs w:val="20"/>
          <w:u w:val="single"/>
        </w:rPr>
        <w:t>S</w:t>
      </w:r>
      <w:r w:rsidRPr="00660B3D">
        <w:rPr>
          <w:b/>
          <w:sz w:val="20"/>
          <w:szCs w:val="20"/>
          <w:u w:val="single"/>
        </w:rPr>
        <w:t>taff</w:t>
      </w:r>
    </w:p>
    <w:p w:rsidR="00993B7E" w:rsidRPr="00660B3D" w:rsidRDefault="00993B7E" w:rsidP="00C83B1E">
      <w:pPr>
        <w:jc w:val="center"/>
        <w:rPr>
          <w:b/>
          <w:sz w:val="20"/>
          <w:szCs w:val="20"/>
          <w:u w:val="single"/>
        </w:rPr>
      </w:pPr>
    </w:p>
    <w:p w:rsidR="00074D87" w:rsidRPr="00660B3D" w:rsidRDefault="00074D87" w:rsidP="00C83B1E">
      <w:pPr>
        <w:jc w:val="center"/>
        <w:rPr>
          <w:sz w:val="20"/>
          <w:szCs w:val="20"/>
        </w:rPr>
      </w:pPr>
      <w:r w:rsidRPr="00660B3D">
        <w:rPr>
          <w:sz w:val="20"/>
          <w:szCs w:val="20"/>
        </w:rPr>
        <w:t xml:space="preserve">Marisa Marinos </w:t>
      </w:r>
    </w:p>
    <w:p w:rsidR="00074D87" w:rsidRPr="00660B3D" w:rsidRDefault="00074D87" w:rsidP="00C83B1E">
      <w:pPr>
        <w:jc w:val="center"/>
        <w:rPr>
          <w:sz w:val="20"/>
          <w:szCs w:val="20"/>
        </w:rPr>
      </w:pPr>
      <w:r w:rsidRPr="00660B3D">
        <w:rPr>
          <w:sz w:val="20"/>
          <w:szCs w:val="20"/>
        </w:rPr>
        <w:t>Director of Civil Rights/EEO</w:t>
      </w:r>
    </w:p>
    <w:p w:rsidR="00074D87" w:rsidRPr="00660B3D" w:rsidRDefault="00074D87" w:rsidP="00C83B1E">
      <w:pPr>
        <w:jc w:val="center"/>
        <w:rPr>
          <w:sz w:val="20"/>
          <w:szCs w:val="20"/>
        </w:rPr>
      </w:pPr>
      <w:r w:rsidRPr="00660B3D">
        <w:rPr>
          <w:sz w:val="20"/>
          <w:szCs w:val="20"/>
        </w:rPr>
        <w:t>marinosm@arts.gov</w:t>
      </w:r>
    </w:p>
    <w:p w:rsidR="00074D87" w:rsidRPr="00660B3D" w:rsidRDefault="004C2FCA" w:rsidP="00C83B1E">
      <w:pPr>
        <w:jc w:val="center"/>
        <w:rPr>
          <w:sz w:val="20"/>
          <w:szCs w:val="20"/>
        </w:rPr>
      </w:pPr>
      <w:r>
        <w:rPr>
          <w:sz w:val="20"/>
          <w:szCs w:val="20"/>
        </w:rPr>
        <w:t xml:space="preserve">(202) 682-5749 </w:t>
      </w:r>
    </w:p>
    <w:p w:rsidR="00993B7E" w:rsidRPr="00660B3D" w:rsidRDefault="00993B7E" w:rsidP="00C83B1E">
      <w:pPr>
        <w:jc w:val="center"/>
        <w:rPr>
          <w:sz w:val="20"/>
          <w:szCs w:val="20"/>
        </w:rPr>
      </w:pPr>
    </w:p>
    <w:p w:rsidR="00993B7E" w:rsidRPr="00660B3D" w:rsidRDefault="00993B7E" w:rsidP="00C83B1E">
      <w:pPr>
        <w:jc w:val="center"/>
        <w:rPr>
          <w:sz w:val="20"/>
          <w:szCs w:val="20"/>
        </w:rPr>
      </w:pPr>
    </w:p>
    <w:p w:rsidR="00074D87" w:rsidRPr="00660B3D" w:rsidRDefault="00074D87" w:rsidP="00C83B1E">
      <w:pPr>
        <w:jc w:val="center"/>
        <w:rPr>
          <w:sz w:val="20"/>
          <w:szCs w:val="20"/>
        </w:rPr>
      </w:pPr>
      <w:r w:rsidRPr="00660B3D">
        <w:rPr>
          <w:sz w:val="20"/>
          <w:szCs w:val="20"/>
        </w:rPr>
        <w:t xml:space="preserve">Terry Liu </w:t>
      </w:r>
    </w:p>
    <w:p w:rsidR="00074D87" w:rsidRPr="00660B3D" w:rsidRDefault="00074D87" w:rsidP="00C83B1E">
      <w:pPr>
        <w:jc w:val="center"/>
        <w:rPr>
          <w:sz w:val="20"/>
          <w:szCs w:val="20"/>
        </w:rPr>
      </w:pPr>
      <w:r w:rsidRPr="00660B3D">
        <w:rPr>
          <w:sz w:val="20"/>
          <w:szCs w:val="20"/>
        </w:rPr>
        <w:t>EEO Counselor</w:t>
      </w:r>
    </w:p>
    <w:p w:rsidR="00993B7E" w:rsidRPr="00660B3D" w:rsidRDefault="00074D87" w:rsidP="00C83B1E">
      <w:pPr>
        <w:jc w:val="center"/>
        <w:rPr>
          <w:sz w:val="20"/>
          <w:szCs w:val="20"/>
        </w:rPr>
      </w:pPr>
      <w:r w:rsidRPr="00660B3D">
        <w:rPr>
          <w:sz w:val="20"/>
          <w:szCs w:val="20"/>
        </w:rPr>
        <w:t>liut@arts.gov</w:t>
      </w:r>
    </w:p>
    <w:p w:rsidR="00074D87" w:rsidRPr="00660B3D" w:rsidRDefault="004C2FCA" w:rsidP="00C83B1E">
      <w:pPr>
        <w:jc w:val="center"/>
        <w:rPr>
          <w:sz w:val="20"/>
          <w:szCs w:val="20"/>
        </w:rPr>
      </w:pPr>
      <w:r>
        <w:rPr>
          <w:sz w:val="20"/>
          <w:szCs w:val="20"/>
        </w:rPr>
        <w:t>(202) 682-5690</w:t>
      </w:r>
    </w:p>
    <w:p w:rsidR="00640116" w:rsidRPr="00660B3D" w:rsidRDefault="00640116" w:rsidP="00C83B1E">
      <w:pPr>
        <w:jc w:val="center"/>
        <w:rPr>
          <w:sz w:val="20"/>
          <w:szCs w:val="20"/>
        </w:rPr>
      </w:pPr>
    </w:p>
    <w:p w:rsidR="00640116" w:rsidRPr="00660B3D" w:rsidRDefault="00640116" w:rsidP="00C83B1E">
      <w:pPr>
        <w:jc w:val="center"/>
        <w:rPr>
          <w:sz w:val="20"/>
          <w:szCs w:val="20"/>
        </w:rPr>
      </w:pPr>
      <w:r w:rsidRPr="00660B3D">
        <w:rPr>
          <w:sz w:val="20"/>
          <w:szCs w:val="20"/>
        </w:rPr>
        <w:t xml:space="preserve">Please contact us if you require an alternative format of this brochure. </w:t>
      </w:r>
    </w:p>
    <w:p w:rsidR="00993B7E" w:rsidRDefault="00993B7E" w:rsidP="00C83B1E">
      <w:pPr>
        <w:jc w:val="center"/>
        <w:rPr>
          <w:sz w:val="20"/>
          <w:szCs w:val="20"/>
        </w:rPr>
      </w:pPr>
    </w:p>
    <w:p w:rsidR="002E5FE5" w:rsidRDefault="002E5FE5" w:rsidP="00C83B1E">
      <w:pPr>
        <w:jc w:val="center"/>
        <w:rPr>
          <w:sz w:val="20"/>
          <w:szCs w:val="20"/>
        </w:rPr>
      </w:pPr>
    </w:p>
    <w:p w:rsidR="002E5FE5" w:rsidRPr="00660B3D" w:rsidRDefault="002E5FE5" w:rsidP="00C83B1E">
      <w:pPr>
        <w:jc w:val="center"/>
        <w:rPr>
          <w:sz w:val="20"/>
          <w:szCs w:val="20"/>
        </w:rPr>
      </w:pPr>
    </w:p>
    <w:p w:rsidR="009C38BA" w:rsidRDefault="004C2FCA" w:rsidP="00C83B1E">
      <w:pPr>
        <w:pStyle w:val="NoSpacing"/>
        <w:jc w:val="center"/>
        <w:rPr>
          <w:noProof/>
          <w:color w:val="1C91C7"/>
        </w:rPr>
      </w:pPr>
      <w:r w:rsidRPr="00452354">
        <w:pict>
          <v:shapetype id="_x0000_t202" coordsize="21600,21600" o:spt="202" path="m,l,21600r21600,l21600,xe">
            <v:stroke joinstyle="miter"/>
            <v:path gradientshapeok="t" o:connecttype="rect"/>
          </v:shapetype>
          <v:shape id="_x0000_s1094" type="#_x0000_t202" style="position:absolute;left:0;text-align:left;margin-left:302.05pt;margin-top:344.2pt;width:182pt;height:238.4pt;z-index:251654144;mso-position-horizontal-relative:page;mso-position-vertical-relative:page" filled="f" stroked="f" strokecolor="#c9f" strokeweight="1.5pt">
            <v:textbox style="mso-next-textbox:#_x0000_s1094">
              <w:txbxContent>
                <w:p w:rsidR="00E8165E" w:rsidRDefault="00E8165E" w:rsidP="00074D87">
                  <w:pPr>
                    <w:pStyle w:val="NoSpacing"/>
                    <w:jc w:val="center"/>
                    <w:rPr>
                      <w:color w:val="4F81BD" w:themeColor="accent1"/>
                    </w:rPr>
                  </w:pPr>
                </w:p>
                <w:p w:rsidR="00E8165E" w:rsidRDefault="00E8165E" w:rsidP="00074D87">
                  <w:pPr>
                    <w:pStyle w:val="NoSpacing"/>
                    <w:jc w:val="center"/>
                    <w:rPr>
                      <w:color w:val="4F81BD" w:themeColor="accent1"/>
                    </w:rPr>
                  </w:pPr>
                </w:p>
                <w:p w:rsidR="00E8165E" w:rsidRPr="00660B3D" w:rsidRDefault="00E8165E" w:rsidP="00074D87">
                  <w:pPr>
                    <w:pStyle w:val="NoSpacing"/>
                    <w:jc w:val="center"/>
                  </w:pPr>
                </w:p>
                <w:p w:rsidR="00E8165E" w:rsidRPr="00660B3D" w:rsidRDefault="00E8165E" w:rsidP="00074D87">
                  <w:pPr>
                    <w:pStyle w:val="NoSpacing"/>
                    <w:jc w:val="center"/>
                  </w:pPr>
                  <w:r w:rsidRPr="00660B3D">
                    <w:t>National Endowment for the Arts</w:t>
                  </w:r>
                </w:p>
                <w:p w:rsidR="004C2FCA" w:rsidRDefault="004C2FCA" w:rsidP="00074D87">
                  <w:pPr>
                    <w:pStyle w:val="NoSpacing"/>
                    <w:jc w:val="center"/>
                  </w:pPr>
                  <w:r>
                    <w:t>Office of Civil Rights</w:t>
                  </w:r>
                </w:p>
                <w:p w:rsidR="004C2FCA" w:rsidRDefault="004C2FCA" w:rsidP="00074D87">
                  <w:pPr>
                    <w:pStyle w:val="NoSpacing"/>
                    <w:jc w:val="center"/>
                  </w:pPr>
                  <w:r>
                    <w:t>400 7th Street, SW</w:t>
                  </w:r>
                </w:p>
                <w:p w:rsidR="004C2FCA" w:rsidRDefault="004C2FCA" w:rsidP="00074D87">
                  <w:pPr>
                    <w:pStyle w:val="NoSpacing"/>
                    <w:jc w:val="center"/>
                  </w:pPr>
                  <w:r>
                    <w:t>Suite 2040</w:t>
                  </w:r>
                </w:p>
                <w:p w:rsidR="00E8165E" w:rsidRPr="00660B3D" w:rsidRDefault="00E8165E" w:rsidP="00074D87">
                  <w:pPr>
                    <w:pStyle w:val="NoSpacing"/>
                    <w:jc w:val="center"/>
                  </w:pPr>
                  <w:r w:rsidRPr="00660B3D">
                    <w:t>Washington DC  20506</w:t>
                  </w:r>
                </w:p>
                <w:p w:rsidR="00E8165E" w:rsidRPr="00660B3D" w:rsidRDefault="00E8165E" w:rsidP="00074D87">
                  <w:pPr>
                    <w:pStyle w:val="NoSpacing"/>
                    <w:jc w:val="center"/>
                  </w:pPr>
                </w:p>
                <w:p w:rsidR="00E8165E" w:rsidRPr="00660B3D" w:rsidRDefault="00E8165E" w:rsidP="00074D87">
                  <w:pPr>
                    <w:pStyle w:val="NoSpacing"/>
                    <w:jc w:val="center"/>
                  </w:pPr>
                  <w:r w:rsidRPr="00660B3D">
                    <w:t>Phone: (202) 682-5454</w:t>
                  </w:r>
                </w:p>
                <w:p w:rsidR="00E8165E" w:rsidRPr="00660B3D" w:rsidRDefault="00E8165E" w:rsidP="00074D87">
                  <w:pPr>
                    <w:pStyle w:val="NoSpacing"/>
                    <w:jc w:val="center"/>
                  </w:pPr>
                  <w:r w:rsidRPr="00660B3D">
                    <w:t>Fax: (202) 682-5553</w:t>
                  </w:r>
                </w:p>
                <w:p w:rsidR="00E8165E" w:rsidRPr="00660B3D" w:rsidRDefault="00E8165E" w:rsidP="00074D87">
                  <w:pPr>
                    <w:pStyle w:val="NoSpacing"/>
                    <w:jc w:val="center"/>
                  </w:pPr>
                </w:p>
                <w:p w:rsidR="00E8165E" w:rsidRPr="00660B3D" w:rsidRDefault="00E8165E" w:rsidP="00074D87">
                  <w:pPr>
                    <w:pStyle w:val="NoSpacing"/>
                    <w:jc w:val="center"/>
                  </w:pPr>
                  <w:r w:rsidRPr="00660B3D">
                    <w:t xml:space="preserve">Website:  </w:t>
                  </w:r>
                </w:p>
                <w:p w:rsidR="004C2FCA" w:rsidRDefault="004C2FCA" w:rsidP="00074D87">
                  <w:pPr>
                    <w:pStyle w:val="NoSpacing"/>
                    <w:jc w:val="center"/>
                    <w:rPr>
                      <w:sz w:val="20"/>
                      <w:szCs w:val="20"/>
                    </w:rPr>
                  </w:pPr>
                  <w:r w:rsidRPr="004C2FCA">
                    <w:rPr>
                      <w:sz w:val="20"/>
                      <w:szCs w:val="20"/>
                    </w:rPr>
                    <w:t>http://arts.gov/open/civil-rights-office</w:t>
                  </w:r>
                </w:p>
                <w:p w:rsidR="00E8165E" w:rsidRPr="00660B3D" w:rsidRDefault="00E8165E" w:rsidP="00074D87">
                  <w:pPr>
                    <w:pStyle w:val="NoSpacing"/>
                    <w:jc w:val="center"/>
                    <w:rPr>
                      <w:sz w:val="20"/>
                      <w:szCs w:val="20"/>
                    </w:rPr>
                  </w:pPr>
                  <w:r w:rsidRPr="00660B3D">
                    <w:rPr>
                      <w:sz w:val="20"/>
                      <w:szCs w:val="20"/>
                    </w:rPr>
                    <w:br/>
                  </w:r>
                </w:p>
                <w:p w:rsidR="00E8165E" w:rsidRPr="00993B7E" w:rsidRDefault="00E8165E" w:rsidP="00074D87">
                  <w:pPr>
                    <w:pStyle w:val="NoSpacing"/>
                    <w:jc w:val="center"/>
                    <w:rPr>
                      <w:color w:val="4F81BD" w:themeColor="accent1"/>
                      <w:sz w:val="20"/>
                      <w:szCs w:val="20"/>
                    </w:rPr>
                  </w:pPr>
                </w:p>
              </w:txbxContent>
            </v:textbox>
            <w10:wrap anchorx="page" anchory="page"/>
          </v:shape>
        </w:pict>
      </w:r>
      <w:r w:rsidR="006F0618" w:rsidRPr="006F0618">
        <w:rPr>
          <w:noProof/>
        </w:rPr>
        <w:drawing>
          <wp:inline distT="0" distB="0" distL="0" distR="0">
            <wp:extent cx="1735200" cy="1156729"/>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35529" cy="1156948"/>
                    </a:xfrm>
                    <a:prstGeom prst="rect">
                      <a:avLst/>
                    </a:prstGeom>
                    <a:noFill/>
                    <a:ln w="9525">
                      <a:noFill/>
                      <a:miter lim="800000"/>
                      <a:headEnd/>
                      <a:tailEnd/>
                    </a:ln>
                  </pic:spPr>
                </pic:pic>
              </a:graphicData>
            </a:graphic>
          </wp:inline>
        </w:drawing>
      </w:r>
      <w:r w:rsidR="005E4259">
        <w:br w:type="column"/>
      </w:r>
    </w:p>
    <w:p w:rsidR="009C38BA" w:rsidRDefault="00C03A6F" w:rsidP="00C83B1E">
      <w:pPr>
        <w:pStyle w:val="NoSpacing"/>
        <w:rPr>
          <w:noProof/>
          <w:color w:val="1C91C7"/>
        </w:rPr>
      </w:pPr>
      <w:r>
        <w:rPr>
          <w:noProof/>
          <w:color w:val="1C91C7"/>
        </w:rPr>
        <w:drawing>
          <wp:inline distT="0" distB="0" distL="0" distR="0">
            <wp:extent cx="2274570" cy="130458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74570" cy="1304580"/>
                    </a:xfrm>
                    <a:prstGeom prst="rect">
                      <a:avLst/>
                    </a:prstGeom>
                    <a:noFill/>
                    <a:ln w="9525">
                      <a:noFill/>
                      <a:miter lim="800000"/>
                      <a:headEnd/>
                      <a:tailEnd/>
                    </a:ln>
                  </pic:spPr>
                </pic:pic>
              </a:graphicData>
            </a:graphic>
          </wp:inline>
        </w:drawing>
      </w:r>
    </w:p>
    <w:p w:rsidR="009C38BA" w:rsidRDefault="009C38BA" w:rsidP="00C83B1E">
      <w:pPr>
        <w:pStyle w:val="NoSpacing"/>
        <w:jc w:val="center"/>
        <w:rPr>
          <w:noProof/>
          <w:color w:val="1C91C7"/>
        </w:rPr>
      </w:pPr>
    </w:p>
    <w:p w:rsidR="009C38BA" w:rsidRDefault="00452354" w:rsidP="00C83B1E">
      <w:pPr>
        <w:pStyle w:val="NoSpacing"/>
        <w:jc w:val="center"/>
        <w:rPr>
          <w:noProof/>
          <w:color w:val="1C91C7"/>
        </w:rPr>
      </w:pPr>
      <w:r w:rsidRPr="00452354">
        <w:pict>
          <v:shape id="_x0000_s1091" type="#_x0000_t202" style="position:absolute;left:0;text-align:left;margin-left:541.75pt;margin-top:209.5pt;width:222.95pt;height:260.6pt;z-index:251651072;mso-position-horizontal-relative:page;mso-position-vertical-relative:page" filled="f" stroked="f">
            <v:textbox style="mso-next-textbox:#_x0000_s1091">
              <w:txbxContent>
                <w:p w:rsidR="00E8165E" w:rsidRPr="00B65FDC" w:rsidRDefault="00E8165E" w:rsidP="00B65FDC">
                  <w:pPr>
                    <w:pStyle w:val="NoSpacing"/>
                    <w:jc w:val="center"/>
                    <w:rPr>
                      <w:b/>
                      <w:sz w:val="40"/>
                      <w:szCs w:val="40"/>
                    </w:rPr>
                  </w:pPr>
                </w:p>
                <w:p w:rsidR="00E8165E" w:rsidRPr="00B65FDC" w:rsidRDefault="00E8165E" w:rsidP="00B65FDC">
                  <w:pPr>
                    <w:pStyle w:val="NoSpacing"/>
                    <w:jc w:val="center"/>
                    <w:rPr>
                      <w:b/>
                      <w:sz w:val="40"/>
                      <w:szCs w:val="40"/>
                    </w:rPr>
                  </w:pPr>
                  <w:r w:rsidRPr="00B65FDC">
                    <w:rPr>
                      <w:b/>
                      <w:sz w:val="40"/>
                      <w:szCs w:val="40"/>
                    </w:rPr>
                    <w:t>National Endowment for the Arts</w:t>
                  </w:r>
                </w:p>
                <w:p w:rsidR="00E8165E" w:rsidRPr="00B65FDC" w:rsidRDefault="00E8165E" w:rsidP="00B65FDC">
                  <w:pPr>
                    <w:pStyle w:val="NoSpacing"/>
                    <w:jc w:val="center"/>
                    <w:rPr>
                      <w:b/>
                      <w:sz w:val="40"/>
                      <w:szCs w:val="40"/>
                    </w:rPr>
                  </w:pPr>
                </w:p>
                <w:p w:rsidR="00C03A6F" w:rsidRDefault="00E8165E" w:rsidP="00074D87">
                  <w:pPr>
                    <w:pStyle w:val="NoSpacing"/>
                    <w:jc w:val="center"/>
                    <w:rPr>
                      <w:rStyle w:val="Heading1Char"/>
                      <w:rFonts w:ascii="Times New Roman" w:hAnsi="Times New Roman"/>
                      <w:b/>
                      <w:color w:val="auto"/>
                      <w:kern w:val="0"/>
                      <w:sz w:val="40"/>
                      <w:szCs w:val="40"/>
                    </w:rPr>
                  </w:pPr>
                  <w:r w:rsidRPr="00B65FDC">
                    <w:rPr>
                      <w:rStyle w:val="Heading1Char"/>
                      <w:rFonts w:ascii="Times New Roman" w:hAnsi="Times New Roman"/>
                      <w:b/>
                      <w:color w:val="auto"/>
                      <w:kern w:val="0"/>
                      <w:sz w:val="40"/>
                      <w:szCs w:val="40"/>
                    </w:rPr>
                    <w:t>Office of Civil Rights</w:t>
                  </w:r>
                  <w:r w:rsidR="00C03A6F">
                    <w:rPr>
                      <w:rStyle w:val="Heading1Char"/>
                      <w:rFonts w:ascii="Times New Roman" w:hAnsi="Times New Roman"/>
                      <w:b/>
                      <w:color w:val="auto"/>
                      <w:kern w:val="0"/>
                      <w:sz w:val="40"/>
                      <w:szCs w:val="40"/>
                    </w:rPr>
                    <w:t xml:space="preserve"> and</w:t>
                  </w:r>
                </w:p>
                <w:p w:rsidR="00E8165E" w:rsidRPr="006F0618" w:rsidRDefault="00E8165E" w:rsidP="00074D87">
                  <w:pPr>
                    <w:pStyle w:val="NoSpacing"/>
                    <w:jc w:val="center"/>
                    <w:rPr>
                      <w:rStyle w:val="Heading1Char"/>
                      <w:rFonts w:ascii="Times New Roman" w:hAnsi="Times New Roman"/>
                      <w:b/>
                      <w:color w:val="auto"/>
                      <w:kern w:val="0"/>
                      <w:sz w:val="36"/>
                      <w:szCs w:val="36"/>
                    </w:rPr>
                  </w:pPr>
                  <w:r w:rsidRPr="00B65FDC">
                    <w:rPr>
                      <w:rStyle w:val="Heading1Char"/>
                      <w:rFonts w:ascii="Times New Roman" w:hAnsi="Times New Roman"/>
                      <w:b/>
                      <w:color w:val="auto"/>
                      <w:kern w:val="0"/>
                      <w:sz w:val="40"/>
                      <w:szCs w:val="40"/>
                    </w:rPr>
                    <w:t xml:space="preserve">Equal </w:t>
                  </w:r>
                  <w:r w:rsidRPr="006F0618">
                    <w:rPr>
                      <w:rStyle w:val="Heading1Char"/>
                      <w:rFonts w:ascii="Times New Roman" w:hAnsi="Times New Roman"/>
                      <w:b/>
                      <w:color w:val="auto"/>
                      <w:kern w:val="0"/>
                      <w:sz w:val="36"/>
                      <w:szCs w:val="36"/>
                    </w:rPr>
                    <w:t xml:space="preserve">Employment </w:t>
                  </w:r>
                </w:p>
                <w:p w:rsidR="00E8165E" w:rsidRPr="00993B7E" w:rsidRDefault="00E8165E" w:rsidP="00074D87">
                  <w:pPr>
                    <w:pStyle w:val="NoSpacing"/>
                    <w:jc w:val="center"/>
                    <w:rPr>
                      <w:b/>
                      <w:sz w:val="72"/>
                      <w:szCs w:val="72"/>
                    </w:rPr>
                  </w:pPr>
                  <w:r w:rsidRPr="006F0618">
                    <w:rPr>
                      <w:rStyle w:val="Heading1Char"/>
                      <w:rFonts w:ascii="Times New Roman" w:hAnsi="Times New Roman"/>
                      <w:b/>
                      <w:color w:val="auto"/>
                      <w:kern w:val="0"/>
                      <w:sz w:val="36"/>
                      <w:szCs w:val="36"/>
                    </w:rPr>
                    <w:t>Opportunity(EEO</w:t>
                  </w:r>
                  <w:r w:rsidRPr="00B65FDC">
                    <w:rPr>
                      <w:rStyle w:val="Heading1Char"/>
                      <w:rFonts w:ascii="Times New Roman" w:hAnsi="Times New Roman"/>
                      <w:b/>
                      <w:color w:val="auto"/>
                      <w:kern w:val="0"/>
                      <w:sz w:val="40"/>
                      <w:szCs w:val="40"/>
                    </w:rPr>
                    <w:t>)</w:t>
                  </w:r>
                  <w:r w:rsidRPr="00B65FDC">
                    <w:rPr>
                      <w:b/>
                      <w:sz w:val="44"/>
                      <w:szCs w:val="44"/>
                    </w:rPr>
                    <w:t xml:space="preserve"> </w:t>
                  </w:r>
                  <w:r w:rsidRPr="00993B7E">
                    <w:rPr>
                      <w:b/>
                      <w:sz w:val="72"/>
                      <w:szCs w:val="72"/>
                    </w:rPr>
                    <w:br/>
                  </w:r>
                </w:p>
                <w:p w:rsidR="00E8165E" w:rsidRDefault="00E8165E" w:rsidP="00437BFF">
                  <w:pPr>
                    <w:pStyle w:val="BodyText"/>
                  </w:pPr>
                </w:p>
                <w:p w:rsidR="00E8165E" w:rsidRDefault="00E8165E" w:rsidP="00437BFF">
                  <w:pPr>
                    <w:pStyle w:val="BodyText"/>
                  </w:pPr>
                </w:p>
                <w:p w:rsidR="00E8165E" w:rsidRDefault="00E8165E" w:rsidP="00437BFF">
                  <w:pPr>
                    <w:pStyle w:val="BodyText"/>
                  </w:pPr>
                </w:p>
                <w:p w:rsidR="00E8165E" w:rsidRPr="00461BDC" w:rsidRDefault="00E8165E" w:rsidP="00437BFF">
                  <w:pPr>
                    <w:pStyle w:val="BodyText"/>
                  </w:pPr>
                  <w:r w:rsidRPr="00461BDC">
                    <w:t>Date of publication</w:t>
                  </w:r>
                </w:p>
              </w:txbxContent>
            </v:textbox>
            <w10:wrap anchorx="page" anchory="page"/>
          </v:shape>
        </w:pict>
      </w:r>
    </w:p>
    <w:p w:rsidR="009C38BA" w:rsidRDefault="009C38BA" w:rsidP="00C83B1E">
      <w:pPr>
        <w:pStyle w:val="NoSpacing"/>
        <w:rPr>
          <w:noProof/>
          <w:color w:val="1C91C7"/>
        </w:rPr>
      </w:pPr>
    </w:p>
    <w:p w:rsidR="00D53AC3" w:rsidRPr="00660B3D" w:rsidRDefault="00452354" w:rsidP="00C83B1E">
      <w:pPr>
        <w:pStyle w:val="NoSpacing"/>
        <w:jc w:val="center"/>
        <w:sectPr w:rsidR="00D53AC3" w:rsidRPr="00660B3D" w:rsidSect="006D6624">
          <w:type w:val="nextColumn"/>
          <w:pgSz w:w="15840" w:h="12240" w:orient="landscape" w:code="1"/>
          <w:pgMar w:top="1008" w:right="1008" w:bottom="1008" w:left="1008" w:header="720" w:footer="720" w:gutter="0"/>
          <w:cols w:num="3" w:space="1539"/>
          <w:docGrid w:linePitch="212"/>
        </w:sectPr>
      </w:pPr>
      <w:r>
        <w:rPr>
          <w:noProof/>
        </w:rPr>
        <w:pict>
          <v:shape id="_x0000_s1796" type="#_x0000_t202" style="position:absolute;left:0;text-align:left;margin-left:20.45pt;margin-top:246.25pt;width:158.75pt;height:87.8pt;z-index:251660288" strokecolor="#c9f" strokeweight="1.5pt">
            <v:textbox style="mso-next-textbox:#_x0000_s1796">
              <w:txbxContent>
                <w:p w:rsidR="00E8165E" w:rsidRDefault="00E8165E" w:rsidP="00660B3D">
                  <w:pPr>
                    <w:jc w:val="center"/>
                  </w:pPr>
                  <w:r>
                    <w:t xml:space="preserve">Inside: Our Mission,  </w:t>
                  </w:r>
                </w:p>
                <w:p w:rsidR="00E8165E" w:rsidRDefault="00E8165E" w:rsidP="00660B3D">
                  <w:pPr>
                    <w:jc w:val="center"/>
                  </w:pPr>
                  <w:r>
                    <w:t xml:space="preserve"> Our Two Programs, Alternative Dispute Resolution, </w:t>
                  </w:r>
                </w:p>
                <w:p w:rsidR="00E8165E" w:rsidRDefault="00E8165E" w:rsidP="00660B3D">
                  <w:pPr>
                    <w:jc w:val="center"/>
                  </w:pPr>
                  <w:r>
                    <w:t>How to Contact Us</w:t>
                  </w:r>
                </w:p>
              </w:txbxContent>
            </v:textbox>
          </v:shape>
        </w:pict>
      </w:r>
      <w:r>
        <w:pict>
          <v:shape id="_x0000_s1104" type="#_x0000_t202" style="position:absolute;left:0;text-align:left;margin-left:570.05pt;margin-top:258.5pt;width:190.1pt;height:69pt;z-index:251656192;mso-position-horizontal-relative:page;mso-position-vertical-relative:page" filled="f" stroked="f" strokeweight="0">
            <v:textbox style="mso-next-textbox:#_x0000_s1104;mso-rotate-with-shape:t;mso-fit-text-to-shape:t" inset="0,0,0,0">
              <w:txbxContent>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Default="00E8165E" w:rsidP="00074D87">
                  <w:pPr>
                    <w:pStyle w:val="NoSpacing"/>
                    <w:jc w:val="center"/>
                    <w:rPr>
                      <w:b/>
                      <w:sz w:val="40"/>
                      <w:szCs w:val="40"/>
                    </w:rPr>
                  </w:pPr>
                </w:p>
                <w:p w:rsidR="00E8165E" w:rsidRPr="00993B7E" w:rsidRDefault="00E8165E" w:rsidP="00074D87">
                  <w:pPr>
                    <w:pStyle w:val="NoSpacing"/>
                    <w:jc w:val="center"/>
                    <w:rPr>
                      <w:b/>
                      <w:sz w:val="40"/>
                      <w:szCs w:val="40"/>
                    </w:rPr>
                  </w:pPr>
                </w:p>
                <w:p w:rsidR="00E8165E" w:rsidRPr="00C51F61" w:rsidRDefault="00E8165E" w:rsidP="00C51F61">
                  <w:pPr>
                    <w:pStyle w:val="BodyText2"/>
                    <w:jc w:val="center"/>
                    <w:rPr>
                      <w:sz w:val="32"/>
                      <w:szCs w:val="32"/>
                    </w:rPr>
                  </w:pPr>
                  <w:r w:rsidRPr="00993B7E">
                    <w:rPr>
                      <w:noProof/>
                    </w:rPr>
                    <w:drawing>
                      <wp:inline distT="0" distB="0" distL="0" distR="0">
                        <wp:extent cx="1734207" cy="2185680"/>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1734248" cy="2185732"/>
                                </a:xfrm>
                                <a:prstGeom prst="rect">
                                  <a:avLst/>
                                </a:prstGeom>
                                <a:noFill/>
                                <a:ln w="9525">
                                  <a:noFill/>
                                  <a:miter lim="800000"/>
                                  <a:headEnd/>
                                  <a:tailEnd/>
                                </a:ln>
                              </pic:spPr>
                            </pic:pic>
                          </a:graphicData>
                        </a:graphic>
                      </wp:inline>
                    </w:drawing>
                  </w:r>
                </w:p>
                <w:p w:rsidR="00E8165E" w:rsidRPr="00481C84" w:rsidRDefault="00E8165E" w:rsidP="00C51F61">
                  <w:pPr>
                    <w:pStyle w:val="BodyText2"/>
                    <w:jc w:val="center"/>
                  </w:pPr>
                </w:p>
              </w:txbxContent>
            </v:textbox>
            <w10:wrap anchorx="page" anchory="page"/>
          </v:shape>
        </w:pict>
      </w:r>
      <w:r>
        <w:pict>
          <v:oval id="_x0000_s1793" style="position:absolute;left:0;text-align:left;margin-left:587.1pt;margin-top:193.1pt;width:175pt;height:175pt;z-index:251648000;mso-position-horizontal-relative:text;mso-position-vertical-relative:text" filled="f" strokecolor="white" strokeweight="1pt"/>
        </w:pict>
      </w:r>
      <w:r>
        <w:pict>
          <v:oval id="_x0000_s1595" style="position:absolute;left:0;text-align:left;margin-left:554.1pt;margin-top:200.6pt;width:211pt;height:211pt;z-index:251649024;mso-position-horizontal-relative:text;mso-position-vertical-relative:text" filled="f" strokecolor="white" strokeweight="2pt"/>
        </w:pict>
      </w:r>
      <w:r>
        <w:pict>
          <v:oval id="_x0000_s1594" style="position:absolute;left:0;text-align:left;margin-left:545.6pt;margin-top:174.1pt;width:244pt;height:244pt;z-index:251650048;mso-position-horizontal-relative:text;mso-position-vertical-relative:text" filled="f" strokecolor="white" strokeweight="2pt"/>
        </w:pict>
      </w:r>
      <w:r w:rsidR="004C1DC6" w:rsidRPr="00660B3D">
        <w:br w:type="page"/>
      </w:r>
    </w:p>
    <w:p w:rsidR="00640116" w:rsidRPr="00660B3D" w:rsidRDefault="00640116" w:rsidP="00C83B1E">
      <w:pPr>
        <w:jc w:val="center"/>
        <w:rPr>
          <w:b/>
          <w:i/>
          <w:u w:val="single"/>
        </w:rPr>
      </w:pPr>
      <w:r w:rsidRPr="00660B3D">
        <w:rPr>
          <w:noProof/>
        </w:rPr>
        <w:lastRenderedPageBreak/>
        <w:drawing>
          <wp:inline distT="0" distB="0" distL="0" distR="0">
            <wp:extent cx="1239298" cy="1240297"/>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39147" cy="1240145"/>
                    </a:xfrm>
                    <a:prstGeom prst="rect">
                      <a:avLst/>
                    </a:prstGeom>
                    <a:noFill/>
                    <a:ln w="9525">
                      <a:noFill/>
                      <a:miter lim="800000"/>
                      <a:headEnd/>
                      <a:tailEnd/>
                    </a:ln>
                  </pic:spPr>
                </pic:pic>
              </a:graphicData>
            </a:graphic>
          </wp:inline>
        </w:drawing>
      </w:r>
    </w:p>
    <w:p w:rsidR="00051AEB" w:rsidRPr="00660B3D" w:rsidRDefault="00F555A8" w:rsidP="00C83B1E">
      <w:pPr>
        <w:jc w:val="center"/>
        <w:rPr>
          <w:b/>
          <w:i/>
          <w:u w:val="single"/>
        </w:rPr>
      </w:pPr>
      <w:r w:rsidRPr="00660B3D">
        <w:rPr>
          <w:b/>
          <w:i/>
          <w:u w:val="single"/>
        </w:rPr>
        <w:t>EQUAL EMPLOYMENT OPPORTUNITY</w:t>
      </w:r>
    </w:p>
    <w:p w:rsidR="00F555A8" w:rsidRPr="00660B3D" w:rsidRDefault="00F555A8" w:rsidP="00C83B1E"/>
    <w:p w:rsidR="00F555A8" w:rsidRPr="00660B3D" w:rsidRDefault="008A0864" w:rsidP="00C83B1E">
      <w:pPr>
        <w:rPr>
          <w:sz w:val="20"/>
          <w:szCs w:val="20"/>
        </w:rPr>
      </w:pPr>
      <w:r w:rsidRPr="00660B3D">
        <w:rPr>
          <w:sz w:val="20"/>
          <w:szCs w:val="20"/>
        </w:rPr>
        <w:t>The N</w:t>
      </w:r>
      <w:r w:rsidR="008B1E94" w:rsidRPr="00660B3D">
        <w:rPr>
          <w:sz w:val="20"/>
          <w:szCs w:val="20"/>
        </w:rPr>
        <w:t>ational Endowment for the Arts (NEA</w:t>
      </w:r>
      <w:r w:rsidR="00B17D4A">
        <w:rPr>
          <w:sz w:val="20"/>
          <w:szCs w:val="20"/>
        </w:rPr>
        <w:t xml:space="preserve"> or the Agency</w:t>
      </w:r>
      <w:r w:rsidR="008B1E94" w:rsidRPr="00660B3D">
        <w:rPr>
          <w:sz w:val="20"/>
          <w:szCs w:val="20"/>
        </w:rPr>
        <w:t>)</w:t>
      </w:r>
      <w:r w:rsidRPr="00660B3D">
        <w:rPr>
          <w:sz w:val="20"/>
          <w:szCs w:val="20"/>
        </w:rPr>
        <w:t xml:space="preserve"> </w:t>
      </w:r>
      <w:r w:rsidR="00F555A8" w:rsidRPr="00660B3D">
        <w:rPr>
          <w:sz w:val="20"/>
          <w:szCs w:val="20"/>
        </w:rPr>
        <w:t xml:space="preserve">is </w:t>
      </w:r>
      <w:r w:rsidR="003C5AA1" w:rsidRPr="00660B3D">
        <w:rPr>
          <w:sz w:val="20"/>
          <w:szCs w:val="20"/>
        </w:rPr>
        <w:t xml:space="preserve">a </w:t>
      </w:r>
      <w:r w:rsidR="003C5AA1" w:rsidRPr="001E5E7F">
        <w:rPr>
          <w:b/>
          <w:sz w:val="20"/>
          <w:szCs w:val="20"/>
        </w:rPr>
        <w:t>neutral office</w:t>
      </w:r>
      <w:r w:rsidR="003C5AA1" w:rsidRPr="00660B3D">
        <w:rPr>
          <w:sz w:val="20"/>
          <w:szCs w:val="20"/>
        </w:rPr>
        <w:t xml:space="preserve"> </w:t>
      </w:r>
      <w:r w:rsidR="00F555A8" w:rsidRPr="00660B3D">
        <w:rPr>
          <w:sz w:val="20"/>
          <w:szCs w:val="20"/>
        </w:rPr>
        <w:t xml:space="preserve">responsible for the administration, compliance, and enforcement of the nondiscrimination laws and regulations that covers employees and applicants for employment.  </w:t>
      </w:r>
    </w:p>
    <w:p w:rsidR="00F555A8" w:rsidRPr="00660B3D" w:rsidRDefault="00F555A8" w:rsidP="00C83B1E">
      <w:pPr>
        <w:rPr>
          <w:rFonts w:ascii="Garamond" w:hAnsi="Garamond"/>
          <w:sz w:val="20"/>
          <w:szCs w:val="20"/>
        </w:rPr>
      </w:pPr>
    </w:p>
    <w:p w:rsidR="00F555A8" w:rsidRPr="00660B3D" w:rsidRDefault="008A0864" w:rsidP="00C83B1E">
      <w:pPr>
        <w:tabs>
          <w:tab w:val="left" w:pos="432"/>
          <w:tab w:val="left" w:pos="792"/>
        </w:tabs>
        <w:rPr>
          <w:sz w:val="20"/>
          <w:szCs w:val="20"/>
        </w:rPr>
      </w:pPr>
      <w:r w:rsidRPr="00660B3D">
        <w:rPr>
          <w:sz w:val="20"/>
          <w:szCs w:val="20"/>
        </w:rPr>
        <w:t>An individual may file a complaint with the NEA if he/she believes that they were</w:t>
      </w:r>
      <w:r w:rsidR="00F555A8" w:rsidRPr="00660B3D">
        <w:rPr>
          <w:sz w:val="20"/>
          <w:szCs w:val="20"/>
        </w:rPr>
        <w:t xml:space="preserve"> subjected to employment discrimination based on </w:t>
      </w:r>
      <w:r w:rsidR="00E173F0" w:rsidRPr="00660B3D">
        <w:rPr>
          <w:sz w:val="20"/>
          <w:szCs w:val="20"/>
        </w:rPr>
        <w:t>race, color, national origin, sex, age, disability, religion, genetic information or in retaliation for partici</w:t>
      </w:r>
      <w:r w:rsidR="00CA52F2" w:rsidRPr="00660B3D">
        <w:rPr>
          <w:sz w:val="20"/>
          <w:szCs w:val="20"/>
        </w:rPr>
        <w:t>pation in a protected activity</w:t>
      </w:r>
      <w:r w:rsidR="00FF2DB3">
        <w:rPr>
          <w:sz w:val="20"/>
          <w:szCs w:val="20"/>
        </w:rPr>
        <w:t xml:space="preserve">, </w:t>
      </w:r>
      <w:r w:rsidR="00F555A8" w:rsidRPr="00660B3D">
        <w:rPr>
          <w:sz w:val="20"/>
          <w:szCs w:val="20"/>
        </w:rPr>
        <w:t>as follows:</w:t>
      </w:r>
    </w:p>
    <w:p w:rsidR="00F555A8" w:rsidRPr="00660B3D" w:rsidRDefault="00F555A8" w:rsidP="00C83B1E">
      <w:pPr>
        <w:pStyle w:val="NoSpacing"/>
        <w:rPr>
          <w:sz w:val="20"/>
          <w:szCs w:val="20"/>
        </w:rPr>
      </w:pPr>
    </w:p>
    <w:p w:rsidR="00F555A8" w:rsidRPr="00660B3D" w:rsidRDefault="00F555A8" w:rsidP="00C83B1E">
      <w:pPr>
        <w:pStyle w:val="NoSpacing"/>
        <w:rPr>
          <w:sz w:val="20"/>
          <w:szCs w:val="20"/>
        </w:rPr>
      </w:pPr>
      <w:r w:rsidRPr="00660B3D">
        <w:rPr>
          <w:sz w:val="20"/>
          <w:szCs w:val="20"/>
        </w:rPr>
        <w:sym w:font="Wingdings" w:char="F046"/>
      </w:r>
      <w:r w:rsidRPr="00660B3D">
        <w:rPr>
          <w:sz w:val="20"/>
          <w:szCs w:val="20"/>
        </w:rPr>
        <w:t>Contact one of the Agency’s EEO Counselors</w:t>
      </w:r>
    </w:p>
    <w:p w:rsidR="00F555A8" w:rsidRPr="00660B3D" w:rsidRDefault="00FF2DB3" w:rsidP="00C83B1E">
      <w:pPr>
        <w:pStyle w:val="NoSpacing"/>
        <w:rPr>
          <w:sz w:val="20"/>
          <w:szCs w:val="20"/>
        </w:rPr>
      </w:pPr>
      <w:r>
        <w:rPr>
          <w:noProof/>
          <w:sz w:val="20"/>
          <w:szCs w:val="20"/>
        </w:rPr>
        <w:drawing>
          <wp:anchor distT="0" distB="0" distL="114300" distR="114300" simplePos="0" relativeHeight="251659264" behindDoc="0" locked="0" layoutInCell="1" allowOverlap="1">
            <wp:simplePos x="0" y="0"/>
            <wp:positionH relativeFrom="column">
              <wp:posOffset>3881755</wp:posOffset>
            </wp:positionH>
            <wp:positionV relativeFrom="paragraph">
              <wp:posOffset>205740</wp:posOffset>
            </wp:positionV>
            <wp:extent cx="1297940" cy="1257935"/>
            <wp:effectExtent l="19050" t="0" r="0" b="0"/>
            <wp:wrapSquare wrapText="right"/>
            <wp:docPr id="15" name="Picture 3" descr="chat-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icon-01.jpg"/>
                    <pic:cNvPicPr/>
                  </pic:nvPicPr>
                  <pic:blipFill>
                    <a:blip r:embed="rId13" cstate="print"/>
                    <a:stretch>
                      <a:fillRect/>
                    </a:stretch>
                  </pic:blipFill>
                  <pic:spPr>
                    <a:xfrm>
                      <a:off x="0" y="0"/>
                      <a:ext cx="1297940" cy="1257935"/>
                    </a:xfrm>
                    <a:prstGeom prst="ellipse">
                      <a:avLst/>
                    </a:prstGeom>
                    <a:ln>
                      <a:noFill/>
                    </a:ln>
                    <a:effectLst>
                      <a:softEdge rad="112500"/>
                    </a:effectLst>
                  </pic:spPr>
                </pic:pic>
              </a:graphicData>
            </a:graphic>
          </wp:anchor>
        </w:drawing>
      </w:r>
      <w:r w:rsidR="008B1E94" w:rsidRPr="00660B3D">
        <w:rPr>
          <w:sz w:val="20"/>
          <w:szCs w:val="20"/>
        </w:rPr>
        <w:t xml:space="preserve">within 45 </w:t>
      </w:r>
      <w:r w:rsidR="00F555A8" w:rsidRPr="00660B3D">
        <w:rPr>
          <w:sz w:val="20"/>
          <w:szCs w:val="20"/>
        </w:rPr>
        <w:t>days</w:t>
      </w:r>
      <w:r w:rsidR="00925453" w:rsidRPr="00660B3D">
        <w:rPr>
          <w:sz w:val="20"/>
          <w:szCs w:val="20"/>
        </w:rPr>
        <w:t>*</w:t>
      </w:r>
      <w:r w:rsidR="00F555A8" w:rsidRPr="00660B3D">
        <w:rPr>
          <w:sz w:val="20"/>
          <w:szCs w:val="20"/>
        </w:rPr>
        <w:t xml:space="preserve"> of the alleged discriminatory event or the effective date of a personnel action;</w:t>
      </w:r>
    </w:p>
    <w:p w:rsidR="00F555A8" w:rsidRPr="00660B3D" w:rsidRDefault="00F555A8" w:rsidP="00C83B1E">
      <w:pPr>
        <w:pStyle w:val="NoSpacing"/>
        <w:rPr>
          <w:sz w:val="20"/>
          <w:szCs w:val="20"/>
        </w:rPr>
      </w:pPr>
    </w:p>
    <w:p w:rsidR="00F555A8" w:rsidRPr="00660B3D" w:rsidRDefault="00F555A8" w:rsidP="00C83B1E">
      <w:pPr>
        <w:pStyle w:val="NoSpacing"/>
        <w:rPr>
          <w:sz w:val="20"/>
          <w:szCs w:val="20"/>
        </w:rPr>
      </w:pPr>
      <w:r w:rsidRPr="00660B3D">
        <w:rPr>
          <w:sz w:val="20"/>
          <w:szCs w:val="20"/>
        </w:rPr>
        <w:sym w:font="Wingdings" w:char="F046"/>
      </w:r>
      <w:r w:rsidRPr="00660B3D">
        <w:rPr>
          <w:sz w:val="20"/>
          <w:szCs w:val="20"/>
        </w:rPr>
        <w:t xml:space="preserve">The EEO Counselor has 30 </w:t>
      </w:r>
      <w:r w:rsidR="004C2FCA">
        <w:rPr>
          <w:sz w:val="20"/>
          <w:szCs w:val="20"/>
        </w:rPr>
        <w:t xml:space="preserve">to 90 </w:t>
      </w:r>
      <w:r w:rsidRPr="00660B3D">
        <w:rPr>
          <w:sz w:val="20"/>
          <w:szCs w:val="20"/>
        </w:rPr>
        <w:t>days</w:t>
      </w:r>
      <w:r w:rsidR="00925453" w:rsidRPr="00660B3D">
        <w:rPr>
          <w:sz w:val="20"/>
          <w:szCs w:val="20"/>
        </w:rPr>
        <w:t>*</w:t>
      </w:r>
      <w:r w:rsidRPr="00660B3D">
        <w:rPr>
          <w:sz w:val="20"/>
          <w:szCs w:val="20"/>
        </w:rPr>
        <w:t xml:space="preserve"> to attempt resolution of th</w:t>
      </w:r>
      <w:r w:rsidR="00623F66">
        <w:rPr>
          <w:sz w:val="20"/>
          <w:szCs w:val="20"/>
        </w:rPr>
        <w:t>e alleged discriminatory event;</w:t>
      </w:r>
      <w:r w:rsidRPr="00660B3D">
        <w:rPr>
          <w:sz w:val="20"/>
          <w:szCs w:val="20"/>
        </w:rPr>
        <w:t xml:space="preserve"> </w:t>
      </w:r>
    </w:p>
    <w:p w:rsidR="00F555A8" w:rsidRPr="00660B3D" w:rsidRDefault="00F555A8" w:rsidP="00C83B1E">
      <w:pPr>
        <w:pStyle w:val="NoSpacing"/>
        <w:rPr>
          <w:sz w:val="20"/>
          <w:szCs w:val="20"/>
        </w:rPr>
      </w:pPr>
    </w:p>
    <w:p w:rsidR="00F555A8" w:rsidRPr="00660B3D" w:rsidRDefault="00F555A8" w:rsidP="00C83B1E">
      <w:pPr>
        <w:pStyle w:val="NoSpacing"/>
        <w:rPr>
          <w:sz w:val="20"/>
          <w:szCs w:val="20"/>
        </w:rPr>
      </w:pPr>
      <w:r w:rsidRPr="00660B3D">
        <w:rPr>
          <w:sz w:val="20"/>
          <w:szCs w:val="20"/>
        </w:rPr>
        <w:sym w:font="Wingdings" w:char="F046"/>
      </w:r>
      <w:r w:rsidRPr="00660B3D">
        <w:rPr>
          <w:sz w:val="20"/>
          <w:szCs w:val="20"/>
        </w:rPr>
        <w:t xml:space="preserve">If </w:t>
      </w:r>
      <w:r w:rsidR="00B17D4A">
        <w:rPr>
          <w:sz w:val="20"/>
          <w:szCs w:val="20"/>
        </w:rPr>
        <w:t>no resolution is reached</w:t>
      </w:r>
      <w:r w:rsidRPr="00660B3D">
        <w:rPr>
          <w:sz w:val="20"/>
          <w:szCs w:val="20"/>
        </w:rPr>
        <w:t xml:space="preserve">, the EEO Counselor will conduct </w:t>
      </w:r>
      <w:r w:rsidR="008B1E94" w:rsidRPr="00660B3D">
        <w:rPr>
          <w:sz w:val="20"/>
          <w:szCs w:val="20"/>
        </w:rPr>
        <w:t xml:space="preserve">a final interview and issue </w:t>
      </w:r>
      <w:r w:rsidRPr="00660B3D">
        <w:rPr>
          <w:sz w:val="20"/>
          <w:szCs w:val="20"/>
        </w:rPr>
        <w:t>a “Notice of Right to File A Formal Discrimination Complaint</w:t>
      </w:r>
      <w:r w:rsidR="008A0864" w:rsidRPr="00660B3D">
        <w:rPr>
          <w:sz w:val="20"/>
          <w:szCs w:val="20"/>
        </w:rPr>
        <w:t>.”  A formal complai</w:t>
      </w:r>
      <w:r w:rsidR="00623F66">
        <w:rPr>
          <w:sz w:val="20"/>
          <w:szCs w:val="20"/>
        </w:rPr>
        <w:t>nt must be filed within 15 days;</w:t>
      </w:r>
      <w:r w:rsidR="00925453" w:rsidRPr="00660B3D">
        <w:rPr>
          <w:sz w:val="20"/>
          <w:szCs w:val="20"/>
        </w:rPr>
        <w:t>*</w:t>
      </w:r>
      <w:r w:rsidRPr="00660B3D">
        <w:rPr>
          <w:sz w:val="20"/>
          <w:szCs w:val="20"/>
        </w:rPr>
        <w:t xml:space="preserve">  </w:t>
      </w:r>
    </w:p>
    <w:p w:rsidR="00F555A8" w:rsidRPr="00660B3D" w:rsidRDefault="00F555A8" w:rsidP="00C83B1E">
      <w:pPr>
        <w:pStyle w:val="NoSpacing"/>
        <w:rPr>
          <w:sz w:val="20"/>
          <w:szCs w:val="20"/>
        </w:rPr>
      </w:pPr>
    </w:p>
    <w:p w:rsidR="00F555A8" w:rsidRPr="00660B3D" w:rsidRDefault="00F555A8" w:rsidP="00C83B1E">
      <w:pPr>
        <w:pStyle w:val="NoSpacing"/>
        <w:rPr>
          <w:sz w:val="20"/>
          <w:szCs w:val="20"/>
        </w:rPr>
      </w:pPr>
      <w:r w:rsidRPr="00660B3D">
        <w:rPr>
          <w:sz w:val="20"/>
          <w:szCs w:val="20"/>
        </w:rPr>
        <w:sym w:font="Wingdings" w:char="F046"/>
      </w:r>
      <w:r w:rsidRPr="00660B3D">
        <w:rPr>
          <w:sz w:val="20"/>
          <w:szCs w:val="20"/>
        </w:rPr>
        <w:t xml:space="preserve">Upon </w:t>
      </w:r>
      <w:r w:rsidR="008A0864" w:rsidRPr="00660B3D">
        <w:rPr>
          <w:sz w:val="20"/>
          <w:szCs w:val="20"/>
        </w:rPr>
        <w:t>NEA's</w:t>
      </w:r>
      <w:r w:rsidRPr="00660B3D">
        <w:rPr>
          <w:sz w:val="20"/>
          <w:szCs w:val="20"/>
        </w:rPr>
        <w:t xml:space="preserve"> receipt of the formal complaint, the Agenc</w:t>
      </w:r>
      <w:r w:rsidR="00B17D4A">
        <w:rPr>
          <w:sz w:val="20"/>
          <w:szCs w:val="20"/>
        </w:rPr>
        <w:t>y will acknowledge receipt and either accept or dismiss the complaint.  If</w:t>
      </w:r>
      <w:r w:rsidRPr="00660B3D">
        <w:rPr>
          <w:sz w:val="20"/>
          <w:szCs w:val="20"/>
        </w:rPr>
        <w:t xml:space="preserve"> accepted, an EEO investigator will be assigned to in</w:t>
      </w:r>
      <w:r w:rsidR="00623F66">
        <w:rPr>
          <w:sz w:val="20"/>
          <w:szCs w:val="20"/>
        </w:rPr>
        <w:t>vestigate the accepted issue(s); and</w:t>
      </w:r>
    </w:p>
    <w:p w:rsidR="00640116" w:rsidRDefault="00640116" w:rsidP="00C83B1E">
      <w:pPr>
        <w:rPr>
          <w:sz w:val="18"/>
          <w:szCs w:val="18"/>
        </w:rPr>
      </w:pPr>
    </w:p>
    <w:p w:rsidR="00D61FDD" w:rsidRDefault="00D61FDD" w:rsidP="00C83B1E">
      <w:pPr>
        <w:rPr>
          <w:sz w:val="18"/>
          <w:szCs w:val="18"/>
        </w:rPr>
      </w:pPr>
      <w:r w:rsidRPr="00660B3D">
        <w:rPr>
          <w:sz w:val="20"/>
          <w:szCs w:val="20"/>
        </w:rPr>
        <w:sym w:font="Wingdings" w:char="F046"/>
      </w:r>
      <w:r>
        <w:rPr>
          <w:sz w:val="20"/>
          <w:szCs w:val="20"/>
        </w:rPr>
        <w:t xml:space="preserve"> After </w:t>
      </w:r>
      <w:r w:rsidR="00B17D4A">
        <w:rPr>
          <w:sz w:val="20"/>
          <w:szCs w:val="20"/>
        </w:rPr>
        <w:t>investigation, the administrative process continues</w:t>
      </w:r>
      <w:r w:rsidR="00623F66">
        <w:rPr>
          <w:sz w:val="20"/>
          <w:szCs w:val="20"/>
        </w:rPr>
        <w:t xml:space="preserve"> including decision and appeal rights</w:t>
      </w:r>
      <w:r w:rsidR="00B17D4A">
        <w:rPr>
          <w:sz w:val="20"/>
          <w:szCs w:val="20"/>
        </w:rPr>
        <w:t xml:space="preserve">. </w:t>
      </w:r>
    </w:p>
    <w:p w:rsidR="00D61FDD" w:rsidRPr="00660B3D" w:rsidRDefault="00D61FDD" w:rsidP="00C83B1E">
      <w:pPr>
        <w:rPr>
          <w:sz w:val="18"/>
          <w:szCs w:val="18"/>
        </w:rPr>
      </w:pPr>
    </w:p>
    <w:p w:rsidR="00640116" w:rsidRPr="00660B3D" w:rsidRDefault="00640116" w:rsidP="00C83B1E">
      <w:pPr>
        <w:rPr>
          <w:sz w:val="18"/>
          <w:szCs w:val="18"/>
        </w:rPr>
      </w:pPr>
    </w:p>
    <w:p w:rsidR="00640116" w:rsidRPr="00660B3D" w:rsidRDefault="00640116" w:rsidP="00C83B1E">
      <w:pPr>
        <w:rPr>
          <w:sz w:val="18"/>
          <w:szCs w:val="18"/>
        </w:rPr>
      </w:pPr>
      <w:r w:rsidRPr="00660B3D">
        <w:rPr>
          <w:sz w:val="18"/>
          <w:szCs w:val="18"/>
        </w:rPr>
        <w:t>*  Note all timeframes are in calendar days, not business days.</w:t>
      </w:r>
    </w:p>
    <w:p w:rsidR="00640116" w:rsidRPr="00660B3D" w:rsidRDefault="00640116" w:rsidP="00C83B1E">
      <w:pPr>
        <w:pStyle w:val="NoSpacing"/>
        <w:rPr>
          <w:sz w:val="20"/>
          <w:szCs w:val="20"/>
        </w:rPr>
      </w:pPr>
    </w:p>
    <w:p w:rsidR="00F555A8" w:rsidRPr="00660B3D" w:rsidRDefault="00F555A8" w:rsidP="00C83B1E">
      <w:pPr>
        <w:pStyle w:val="NoSpacing"/>
        <w:rPr>
          <w:sz w:val="20"/>
          <w:szCs w:val="20"/>
        </w:rPr>
      </w:pPr>
    </w:p>
    <w:p w:rsidR="008901C6" w:rsidRPr="00660B3D" w:rsidRDefault="008901C6" w:rsidP="00C83B1E">
      <w:pPr>
        <w:jc w:val="center"/>
        <w:rPr>
          <w:b/>
          <w:i/>
          <w:u w:val="single"/>
        </w:rPr>
      </w:pPr>
    </w:p>
    <w:p w:rsidR="00CA52F2" w:rsidRPr="00623F66" w:rsidRDefault="00CA52F2" w:rsidP="00C83B1E">
      <w:pPr>
        <w:jc w:val="center"/>
        <w:rPr>
          <w:b/>
          <w:i/>
          <w:u w:val="single"/>
        </w:rPr>
      </w:pPr>
      <w:r w:rsidRPr="00660B3D">
        <w:rPr>
          <w:b/>
          <w:i/>
          <w:u w:val="single"/>
        </w:rPr>
        <w:t>ALTERNATIVE DISPUTE RESOLUTION</w:t>
      </w:r>
    </w:p>
    <w:p w:rsidR="00623F66" w:rsidRDefault="00623F66" w:rsidP="00C83B1E">
      <w:pPr>
        <w:rPr>
          <w:sz w:val="20"/>
          <w:szCs w:val="20"/>
        </w:rPr>
      </w:pPr>
    </w:p>
    <w:p w:rsidR="00CA52F2" w:rsidRPr="00660B3D" w:rsidRDefault="00623F66" w:rsidP="00C83B1E">
      <w:pPr>
        <w:rPr>
          <w:sz w:val="20"/>
          <w:szCs w:val="20"/>
        </w:rPr>
      </w:pPr>
      <w:r>
        <w:rPr>
          <w:sz w:val="20"/>
          <w:szCs w:val="20"/>
        </w:rPr>
        <w:t xml:space="preserve">Alternative Dispute Resolution </w:t>
      </w:r>
      <w:r w:rsidR="00F31484">
        <w:rPr>
          <w:sz w:val="20"/>
          <w:szCs w:val="20"/>
        </w:rPr>
        <w:t>(</w:t>
      </w:r>
      <w:r w:rsidR="00D03295" w:rsidRPr="00660B3D">
        <w:rPr>
          <w:sz w:val="20"/>
          <w:szCs w:val="20"/>
        </w:rPr>
        <w:t>ADR) is often a bet</w:t>
      </w:r>
      <w:r>
        <w:rPr>
          <w:sz w:val="20"/>
          <w:szCs w:val="20"/>
        </w:rPr>
        <w:t>ter and faster way</w:t>
      </w:r>
      <w:r w:rsidR="00D03295" w:rsidRPr="00660B3D">
        <w:rPr>
          <w:sz w:val="20"/>
          <w:szCs w:val="20"/>
        </w:rPr>
        <w:t xml:space="preserve"> to resolve disputes.  It is an alternative to the typical administrative EEO process.</w:t>
      </w:r>
    </w:p>
    <w:p w:rsidR="00D03295" w:rsidRPr="00660B3D" w:rsidRDefault="00D03295" w:rsidP="00C83B1E">
      <w:pPr>
        <w:rPr>
          <w:sz w:val="20"/>
          <w:szCs w:val="20"/>
        </w:rPr>
      </w:pPr>
    </w:p>
    <w:p w:rsidR="00CF53BE" w:rsidRPr="00660B3D" w:rsidRDefault="00623F66" w:rsidP="00C83B1E">
      <w:pPr>
        <w:rPr>
          <w:sz w:val="20"/>
          <w:szCs w:val="20"/>
        </w:rPr>
      </w:pPr>
      <w:r>
        <w:rPr>
          <w:sz w:val="20"/>
          <w:szCs w:val="20"/>
        </w:rPr>
        <w:t xml:space="preserve">ADR can allow for </w:t>
      </w:r>
      <w:r w:rsidR="00E8165E">
        <w:rPr>
          <w:sz w:val="20"/>
          <w:szCs w:val="20"/>
        </w:rPr>
        <w:t>all involved parties</w:t>
      </w:r>
      <w:r>
        <w:rPr>
          <w:sz w:val="20"/>
          <w:szCs w:val="20"/>
        </w:rPr>
        <w:t xml:space="preserve"> to use creative problem solving for win-win solutions. </w:t>
      </w:r>
      <w:r w:rsidR="00FE1288">
        <w:rPr>
          <w:sz w:val="20"/>
          <w:szCs w:val="20"/>
        </w:rPr>
        <w:t xml:space="preserve">While </w:t>
      </w:r>
      <w:r>
        <w:rPr>
          <w:sz w:val="20"/>
          <w:szCs w:val="20"/>
        </w:rPr>
        <w:t>t</w:t>
      </w:r>
      <w:r w:rsidR="00CA52F2" w:rsidRPr="00660B3D">
        <w:rPr>
          <w:sz w:val="20"/>
          <w:szCs w:val="20"/>
        </w:rPr>
        <w:t>here are many forms of ADR</w:t>
      </w:r>
      <w:r w:rsidR="00FE1288">
        <w:rPr>
          <w:sz w:val="20"/>
          <w:szCs w:val="20"/>
        </w:rPr>
        <w:t>,</w:t>
      </w:r>
      <w:r w:rsidR="009F776B" w:rsidRPr="00660B3D">
        <w:rPr>
          <w:sz w:val="20"/>
          <w:szCs w:val="20"/>
        </w:rPr>
        <w:t xml:space="preserve"> NEA generally uses mediation with </w:t>
      </w:r>
      <w:r w:rsidR="00D03295" w:rsidRPr="00660B3D">
        <w:rPr>
          <w:sz w:val="20"/>
          <w:szCs w:val="20"/>
        </w:rPr>
        <w:t xml:space="preserve">neutral, non-NEA </w:t>
      </w:r>
      <w:r w:rsidR="00CA52F2" w:rsidRPr="00660B3D">
        <w:rPr>
          <w:sz w:val="20"/>
          <w:szCs w:val="20"/>
        </w:rPr>
        <w:t>mediators to f</w:t>
      </w:r>
      <w:r>
        <w:rPr>
          <w:sz w:val="20"/>
          <w:szCs w:val="20"/>
        </w:rPr>
        <w:t>acilitate dispute resolution.</w:t>
      </w:r>
      <w:r w:rsidR="00640116" w:rsidRPr="00660B3D">
        <w:rPr>
          <w:sz w:val="20"/>
          <w:szCs w:val="20"/>
        </w:rPr>
        <w:t xml:space="preserve">  </w:t>
      </w:r>
      <w:r w:rsidR="00D03295" w:rsidRPr="00660B3D">
        <w:rPr>
          <w:sz w:val="20"/>
          <w:szCs w:val="20"/>
        </w:rPr>
        <w:t xml:space="preserve">Typically the ADR session will last one day </w:t>
      </w:r>
      <w:r w:rsidR="009F776B" w:rsidRPr="00660B3D">
        <w:rPr>
          <w:sz w:val="20"/>
          <w:szCs w:val="20"/>
        </w:rPr>
        <w:t xml:space="preserve">in a conference room </w:t>
      </w:r>
      <w:r w:rsidR="00D03295" w:rsidRPr="00660B3D">
        <w:rPr>
          <w:sz w:val="20"/>
          <w:szCs w:val="20"/>
        </w:rPr>
        <w:t>in attempt to resolve the issues and, if successful, will result in a bindin</w:t>
      </w:r>
      <w:r>
        <w:rPr>
          <w:sz w:val="20"/>
          <w:szCs w:val="20"/>
        </w:rPr>
        <w:t>g settlement agreement.  If un</w:t>
      </w:r>
      <w:r w:rsidR="00D03295" w:rsidRPr="00660B3D">
        <w:rPr>
          <w:sz w:val="20"/>
          <w:szCs w:val="20"/>
        </w:rPr>
        <w:t xml:space="preserve">successful, no rights are lost and the individual returns to the typical administrative process. </w:t>
      </w:r>
      <w:r w:rsidR="00640116" w:rsidRPr="00660B3D">
        <w:rPr>
          <w:sz w:val="20"/>
          <w:szCs w:val="20"/>
        </w:rPr>
        <w:t>There is a layer of confidentiality over th</w:t>
      </w:r>
      <w:r w:rsidR="00FF2DB3">
        <w:rPr>
          <w:sz w:val="20"/>
          <w:szCs w:val="20"/>
        </w:rPr>
        <w:t xml:space="preserve">e discussion.  </w:t>
      </w:r>
    </w:p>
    <w:p w:rsidR="00640116" w:rsidRPr="00660B3D" w:rsidRDefault="00640116" w:rsidP="00C83B1E">
      <w:pPr>
        <w:rPr>
          <w:sz w:val="20"/>
          <w:szCs w:val="20"/>
        </w:rPr>
      </w:pPr>
    </w:p>
    <w:p w:rsidR="00623F66" w:rsidRDefault="00640116" w:rsidP="00C83B1E">
      <w:pPr>
        <w:rPr>
          <w:sz w:val="20"/>
          <w:szCs w:val="20"/>
        </w:rPr>
      </w:pPr>
      <w:r w:rsidRPr="00660B3D">
        <w:rPr>
          <w:sz w:val="20"/>
          <w:szCs w:val="20"/>
        </w:rPr>
        <w:t xml:space="preserve">ADR is encouraged for </w:t>
      </w:r>
      <w:r w:rsidR="00623F66">
        <w:rPr>
          <w:sz w:val="20"/>
          <w:szCs w:val="20"/>
        </w:rPr>
        <w:t>the prompt resolution of issues.</w:t>
      </w:r>
    </w:p>
    <w:p w:rsidR="00623F66" w:rsidRPr="00660B3D" w:rsidRDefault="00623F66" w:rsidP="00C83B1E">
      <w:pPr>
        <w:rPr>
          <w:sz w:val="20"/>
          <w:szCs w:val="20"/>
        </w:rPr>
      </w:pPr>
    </w:p>
    <w:p w:rsidR="00D03295" w:rsidRPr="00660B3D" w:rsidRDefault="00D03295" w:rsidP="00C83B1E">
      <w:pPr>
        <w:jc w:val="center"/>
        <w:rPr>
          <w:sz w:val="20"/>
          <w:szCs w:val="20"/>
        </w:rPr>
      </w:pPr>
    </w:p>
    <w:p w:rsidR="00D03295" w:rsidRPr="00660B3D" w:rsidRDefault="00D03295" w:rsidP="00C83B1E">
      <w:pPr>
        <w:jc w:val="center"/>
        <w:rPr>
          <w:sz w:val="20"/>
          <w:szCs w:val="20"/>
        </w:rPr>
      </w:pPr>
    </w:p>
    <w:p w:rsidR="00D03295" w:rsidRPr="00660B3D" w:rsidRDefault="00D03295" w:rsidP="00C83B1E">
      <w:pPr>
        <w:jc w:val="center"/>
        <w:rPr>
          <w:sz w:val="20"/>
          <w:szCs w:val="20"/>
        </w:rPr>
      </w:pPr>
    </w:p>
    <w:p w:rsidR="003C5AA1" w:rsidRDefault="003C5AA1" w:rsidP="00C83B1E">
      <w:pPr>
        <w:jc w:val="center"/>
        <w:rPr>
          <w:sz w:val="20"/>
          <w:szCs w:val="20"/>
        </w:rPr>
      </w:pPr>
    </w:p>
    <w:p w:rsidR="00623F66" w:rsidRDefault="00623F66" w:rsidP="00C83B1E">
      <w:pPr>
        <w:jc w:val="center"/>
        <w:rPr>
          <w:sz w:val="20"/>
          <w:szCs w:val="20"/>
        </w:rPr>
      </w:pPr>
    </w:p>
    <w:p w:rsidR="00623F66" w:rsidRDefault="00623F66" w:rsidP="00C83B1E">
      <w:pPr>
        <w:jc w:val="center"/>
        <w:rPr>
          <w:sz w:val="20"/>
          <w:szCs w:val="20"/>
        </w:rPr>
      </w:pPr>
    </w:p>
    <w:p w:rsidR="00623F66" w:rsidRDefault="00623F66" w:rsidP="00C83B1E">
      <w:pPr>
        <w:jc w:val="center"/>
        <w:rPr>
          <w:sz w:val="20"/>
          <w:szCs w:val="20"/>
        </w:rPr>
      </w:pPr>
    </w:p>
    <w:p w:rsidR="00623F66" w:rsidRDefault="00623F66" w:rsidP="00C83B1E">
      <w:pPr>
        <w:jc w:val="center"/>
        <w:rPr>
          <w:sz w:val="20"/>
          <w:szCs w:val="20"/>
        </w:rPr>
      </w:pPr>
    </w:p>
    <w:p w:rsidR="00623F66" w:rsidRDefault="00623F66" w:rsidP="00C83B1E">
      <w:pPr>
        <w:jc w:val="center"/>
        <w:rPr>
          <w:sz w:val="20"/>
          <w:szCs w:val="20"/>
        </w:rPr>
      </w:pPr>
    </w:p>
    <w:p w:rsidR="00623F66" w:rsidRPr="00660B3D" w:rsidRDefault="00623F66" w:rsidP="00C83B1E">
      <w:pPr>
        <w:jc w:val="center"/>
        <w:rPr>
          <w:sz w:val="20"/>
          <w:szCs w:val="20"/>
        </w:rPr>
      </w:pPr>
    </w:p>
    <w:p w:rsidR="00150C07" w:rsidRPr="00660B3D" w:rsidRDefault="00150C07" w:rsidP="00C83B1E">
      <w:pPr>
        <w:jc w:val="center"/>
        <w:rPr>
          <w:sz w:val="20"/>
          <w:szCs w:val="20"/>
        </w:rPr>
      </w:pP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p>
    <w:p w:rsidR="0056014A" w:rsidRPr="00660B3D" w:rsidRDefault="0056014A" w:rsidP="00C83B1E">
      <w:pPr>
        <w:jc w:val="center"/>
        <w:rPr>
          <w:sz w:val="20"/>
          <w:szCs w:val="20"/>
        </w:rPr>
      </w:pPr>
    </w:p>
    <w:p w:rsidR="00150C07" w:rsidRPr="00660B3D" w:rsidRDefault="00150C07" w:rsidP="00C83B1E">
      <w:pPr>
        <w:jc w:val="center"/>
        <w:rPr>
          <w:sz w:val="20"/>
          <w:szCs w:val="20"/>
        </w:rPr>
      </w:pPr>
      <w:r w:rsidRPr="00660B3D">
        <w:rPr>
          <w:sz w:val="20"/>
          <w:szCs w:val="20"/>
        </w:rPr>
        <w:t>Stop by share your thoughts, view</w:t>
      </w:r>
      <w:r w:rsidR="00B65FDC" w:rsidRPr="00660B3D">
        <w:rPr>
          <w:sz w:val="20"/>
          <w:szCs w:val="20"/>
        </w:rPr>
        <w:t xml:space="preserve">points or chat with the </w:t>
      </w:r>
      <w:r w:rsidR="00623F66">
        <w:rPr>
          <w:sz w:val="20"/>
          <w:szCs w:val="20"/>
        </w:rPr>
        <w:t xml:space="preserve">Civil Rights </w:t>
      </w:r>
      <w:r w:rsidR="00B65FDC" w:rsidRPr="00660B3D">
        <w:rPr>
          <w:sz w:val="20"/>
          <w:szCs w:val="20"/>
        </w:rPr>
        <w:t>staff.</w:t>
      </w:r>
      <w:r w:rsidR="008A0864" w:rsidRPr="00660B3D">
        <w:rPr>
          <w:sz w:val="20"/>
          <w:szCs w:val="20"/>
        </w:rPr>
        <w:t xml:space="preserve">  We welcome your idea</w:t>
      </w:r>
      <w:r w:rsidRPr="00660B3D">
        <w:rPr>
          <w:sz w:val="20"/>
          <w:szCs w:val="20"/>
        </w:rPr>
        <w:t xml:space="preserve">s </w:t>
      </w:r>
      <w:r w:rsidR="008A0864" w:rsidRPr="00660B3D">
        <w:rPr>
          <w:sz w:val="20"/>
          <w:szCs w:val="20"/>
        </w:rPr>
        <w:t xml:space="preserve">and suggestions </w:t>
      </w:r>
      <w:r w:rsidR="004C2FCA">
        <w:rPr>
          <w:sz w:val="20"/>
          <w:szCs w:val="20"/>
        </w:rPr>
        <w:t xml:space="preserve">for proactive prevention of complaints </w:t>
      </w:r>
      <w:r w:rsidR="00623F66">
        <w:rPr>
          <w:sz w:val="20"/>
          <w:szCs w:val="20"/>
        </w:rPr>
        <w:t>as we continue</w:t>
      </w:r>
      <w:r w:rsidRPr="00660B3D">
        <w:rPr>
          <w:sz w:val="20"/>
          <w:szCs w:val="20"/>
        </w:rPr>
        <w:t xml:space="preserve"> to strengthen and promote a diverse and incl</w:t>
      </w:r>
      <w:r w:rsidR="00640116" w:rsidRPr="00660B3D">
        <w:rPr>
          <w:sz w:val="20"/>
          <w:szCs w:val="20"/>
        </w:rPr>
        <w:t>usive workforce here at the NEA</w:t>
      </w:r>
      <w:r w:rsidRPr="00660B3D">
        <w:rPr>
          <w:sz w:val="20"/>
          <w:szCs w:val="20"/>
        </w:rPr>
        <w:t>!</w:t>
      </w:r>
    </w:p>
    <w:p w:rsidR="008A0864" w:rsidRPr="00660B3D" w:rsidRDefault="008A0864" w:rsidP="00C83B1E">
      <w:pPr>
        <w:jc w:val="center"/>
        <w:rPr>
          <w:b/>
          <w:i/>
          <w:u w:val="single"/>
        </w:rPr>
      </w:pPr>
    </w:p>
    <w:p w:rsidR="008A0864" w:rsidRPr="00660B3D" w:rsidRDefault="008A0864" w:rsidP="00C83B1E">
      <w:pPr>
        <w:jc w:val="center"/>
        <w:rPr>
          <w:sz w:val="20"/>
          <w:szCs w:val="20"/>
        </w:rPr>
      </w:pP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r w:rsidRPr="00660B3D">
        <w:rPr>
          <w:sz w:val="20"/>
          <w:szCs w:val="20"/>
        </w:rPr>
        <w:t xml:space="preserve">   </w:t>
      </w:r>
      <w:r w:rsidRPr="00660B3D">
        <w:rPr>
          <w:sz w:val="20"/>
          <w:szCs w:val="20"/>
        </w:rPr>
        <w:sym w:font="Wingdings" w:char="F09C"/>
      </w:r>
      <w:r w:rsidRPr="00660B3D">
        <w:rPr>
          <w:sz w:val="20"/>
          <w:szCs w:val="20"/>
        </w:rPr>
        <w:sym w:font="Wingdings" w:char="F09D"/>
      </w:r>
    </w:p>
    <w:p w:rsidR="006F0618" w:rsidRPr="00660B3D" w:rsidRDefault="006F0618" w:rsidP="00C83B1E">
      <w:pPr>
        <w:jc w:val="center"/>
        <w:rPr>
          <w:b/>
          <w:i/>
          <w:u w:val="single"/>
        </w:rPr>
      </w:pPr>
    </w:p>
    <w:p w:rsidR="003C5AA1" w:rsidRPr="00660B3D" w:rsidRDefault="00FE1288" w:rsidP="00C83B1E">
      <w:pPr>
        <w:jc w:val="center"/>
        <w:rPr>
          <w:b/>
          <w:i/>
          <w:u w:val="single"/>
        </w:rPr>
      </w:pPr>
      <w:r w:rsidRPr="00660B3D">
        <w:rPr>
          <w:b/>
          <w:i/>
          <w:noProof/>
          <w:u w:val="single"/>
        </w:rPr>
        <w:drawing>
          <wp:inline distT="0" distB="0" distL="0" distR="0">
            <wp:extent cx="736950" cy="1125316"/>
            <wp:effectExtent l="19050" t="0" r="6000" b="0"/>
            <wp:docPr id="8" name="Picture 2" descr="C:\Users\marinosm\AppData\Local\Microsoft\Windows\Temporary Internet Files\Content.IE5\YCCIVXLB\MC9000601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sm\AppData\Local\Microsoft\Windows\Temporary Internet Files\Content.IE5\YCCIVXLB\MC900060181[1].wmf"/>
                    <pic:cNvPicPr>
                      <a:picLocks noChangeAspect="1" noChangeArrowheads="1"/>
                    </pic:cNvPicPr>
                  </pic:nvPicPr>
                  <pic:blipFill>
                    <a:blip r:embed="rId14" cstate="print"/>
                    <a:srcRect/>
                    <a:stretch>
                      <a:fillRect/>
                    </a:stretch>
                  </pic:blipFill>
                  <pic:spPr bwMode="auto">
                    <a:xfrm>
                      <a:off x="0" y="0"/>
                      <a:ext cx="735116" cy="1122516"/>
                    </a:xfrm>
                    <a:prstGeom prst="rect">
                      <a:avLst/>
                    </a:prstGeom>
                    <a:noFill/>
                    <a:ln w="9525">
                      <a:noFill/>
                      <a:miter lim="800000"/>
                      <a:headEnd/>
                      <a:tailEnd/>
                    </a:ln>
                  </pic:spPr>
                </pic:pic>
              </a:graphicData>
            </a:graphic>
          </wp:inline>
        </w:drawing>
      </w:r>
    </w:p>
    <w:p w:rsidR="00D03295" w:rsidRPr="00660B3D" w:rsidRDefault="00D03295" w:rsidP="00C83B1E">
      <w:pPr>
        <w:jc w:val="center"/>
        <w:rPr>
          <w:b/>
          <w:i/>
          <w:u w:val="single"/>
        </w:rPr>
      </w:pPr>
    </w:p>
    <w:p w:rsidR="008A0864" w:rsidRPr="00660B3D" w:rsidRDefault="008A0864" w:rsidP="00C83B1E">
      <w:pPr>
        <w:jc w:val="center"/>
        <w:rPr>
          <w:b/>
          <w:i/>
          <w:u w:val="single"/>
        </w:rPr>
      </w:pPr>
      <w:r w:rsidRPr="00660B3D">
        <w:rPr>
          <w:b/>
          <w:i/>
          <w:u w:val="single"/>
        </w:rPr>
        <w:t>CIVIL RIGHTS</w:t>
      </w:r>
    </w:p>
    <w:p w:rsidR="008A0864" w:rsidRPr="00660B3D" w:rsidRDefault="008A0864" w:rsidP="00C83B1E">
      <w:pPr>
        <w:jc w:val="center"/>
        <w:rPr>
          <w:b/>
          <w:i/>
          <w:u w:val="single"/>
        </w:rPr>
      </w:pPr>
    </w:p>
    <w:p w:rsidR="008A0864" w:rsidRPr="00660B3D" w:rsidRDefault="008A0864" w:rsidP="00C83B1E">
      <w:pPr>
        <w:rPr>
          <w:sz w:val="20"/>
          <w:szCs w:val="20"/>
        </w:rPr>
      </w:pPr>
      <w:r w:rsidRPr="00660B3D">
        <w:rPr>
          <w:sz w:val="20"/>
          <w:szCs w:val="20"/>
        </w:rPr>
        <w:t xml:space="preserve">The NEA is responsible for the administration, compliance, and enforcement of the nondiscrimination laws and regulations that covers programs and activities receiving assistance.  </w:t>
      </w:r>
    </w:p>
    <w:p w:rsidR="008A0864" w:rsidRPr="00660B3D" w:rsidRDefault="008A0864" w:rsidP="00C83B1E">
      <w:pPr>
        <w:pStyle w:val="NoSpacing"/>
        <w:rPr>
          <w:sz w:val="20"/>
          <w:szCs w:val="20"/>
        </w:rPr>
      </w:pPr>
    </w:p>
    <w:p w:rsidR="008A0864" w:rsidRPr="00660B3D" w:rsidRDefault="008A0864" w:rsidP="00C83B1E">
      <w:pPr>
        <w:rPr>
          <w:sz w:val="20"/>
          <w:szCs w:val="20"/>
        </w:rPr>
      </w:pPr>
      <w:r w:rsidRPr="00660B3D">
        <w:rPr>
          <w:sz w:val="20"/>
          <w:szCs w:val="20"/>
        </w:rPr>
        <w:t xml:space="preserve">An individual may file a complaint with the NEA if he/she believes that they were discriminated against based on race, color, national origin, </w:t>
      </w:r>
      <w:r w:rsidR="00E173F0" w:rsidRPr="00660B3D">
        <w:rPr>
          <w:sz w:val="20"/>
          <w:szCs w:val="20"/>
        </w:rPr>
        <w:t>sex</w:t>
      </w:r>
      <w:r w:rsidRPr="00660B3D">
        <w:rPr>
          <w:sz w:val="20"/>
          <w:szCs w:val="20"/>
        </w:rPr>
        <w:t xml:space="preserve">, </w:t>
      </w:r>
      <w:r w:rsidR="00E173F0" w:rsidRPr="00660B3D">
        <w:rPr>
          <w:sz w:val="20"/>
          <w:szCs w:val="20"/>
        </w:rPr>
        <w:t xml:space="preserve">age, or </w:t>
      </w:r>
      <w:r w:rsidRPr="00660B3D">
        <w:rPr>
          <w:sz w:val="20"/>
          <w:szCs w:val="20"/>
        </w:rPr>
        <w:t xml:space="preserve">disability </w:t>
      </w:r>
      <w:r w:rsidR="008B1E94" w:rsidRPr="00660B3D">
        <w:rPr>
          <w:sz w:val="20"/>
          <w:szCs w:val="20"/>
        </w:rPr>
        <w:t>by an organization that receives</w:t>
      </w:r>
      <w:r w:rsidRPr="00660B3D">
        <w:rPr>
          <w:sz w:val="20"/>
          <w:szCs w:val="20"/>
        </w:rPr>
        <w:t xml:space="preserve"> NEA funding.  Individuals may contact the Civil Rights Office and request our “Civil Rights Complaint Package".  The NEA processes complaints of discrimination as follows:</w:t>
      </w:r>
    </w:p>
    <w:p w:rsidR="008A0864" w:rsidRPr="00660B3D" w:rsidRDefault="008A0864" w:rsidP="00C83B1E">
      <w:pPr>
        <w:rPr>
          <w:sz w:val="20"/>
          <w:szCs w:val="20"/>
        </w:rPr>
      </w:pPr>
    </w:p>
    <w:p w:rsidR="008A0864" w:rsidRPr="00660B3D" w:rsidRDefault="008A0864" w:rsidP="00C83B1E">
      <w:pPr>
        <w:pStyle w:val="ListParagraph"/>
        <w:ind w:left="0"/>
        <w:rPr>
          <w:sz w:val="20"/>
          <w:szCs w:val="20"/>
        </w:rPr>
      </w:pPr>
      <w:r w:rsidRPr="00660B3D">
        <w:rPr>
          <w:sz w:val="20"/>
          <w:szCs w:val="20"/>
        </w:rPr>
        <w:sym w:font="Wingdings" w:char="F046"/>
      </w:r>
      <w:r w:rsidRPr="00660B3D">
        <w:rPr>
          <w:sz w:val="20"/>
          <w:szCs w:val="20"/>
        </w:rPr>
        <w:t>Complaint must be filed within 90 days</w:t>
      </w:r>
      <w:r w:rsidR="00925453" w:rsidRPr="00660B3D">
        <w:rPr>
          <w:sz w:val="20"/>
          <w:szCs w:val="20"/>
        </w:rPr>
        <w:t>*</w:t>
      </w:r>
      <w:r w:rsidRPr="00660B3D">
        <w:rPr>
          <w:sz w:val="20"/>
          <w:szCs w:val="20"/>
        </w:rPr>
        <w:t xml:space="preserve"> of the alleged discriminatory act;</w:t>
      </w:r>
    </w:p>
    <w:p w:rsidR="008A0864" w:rsidRPr="00660B3D" w:rsidRDefault="008A0864" w:rsidP="00C83B1E">
      <w:pPr>
        <w:pStyle w:val="ListParagraph"/>
        <w:ind w:left="0"/>
        <w:rPr>
          <w:sz w:val="20"/>
          <w:szCs w:val="20"/>
        </w:rPr>
      </w:pPr>
    </w:p>
    <w:p w:rsidR="008A0864" w:rsidRPr="00660B3D" w:rsidRDefault="008A0864" w:rsidP="00C83B1E">
      <w:pPr>
        <w:pStyle w:val="ListParagraph"/>
        <w:ind w:left="0"/>
        <w:rPr>
          <w:sz w:val="20"/>
          <w:szCs w:val="20"/>
        </w:rPr>
      </w:pPr>
      <w:r w:rsidRPr="00660B3D">
        <w:rPr>
          <w:sz w:val="20"/>
          <w:szCs w:val="20"/>
        </w:rPr>
        <w:sym w:font="Wingdings" w:char="F046"/>
      </w:r>
      <w:r w:rsidRPr="00660B3D">
        <w:rPr>
          <w:sz w:val="20"/>
          <w:szCs w:val="20"/>
        </w:rPr>
        <w:t xml:space="preserve">The Civil Rights Office determines if the </w:t>
      </w:r>
      <w:r w:rsidR="008B1E94" w:rsidRPr="00660B3D">
        <w:rPr>
          <w:sz w:val="20"/>
          <w:szCs w:val="20"/>
        </w:rPr>
        <w:t>NEA</w:t>
      </w:r>
      <w:r w:rsidRPr="00660B3D">
        <w:rPr>
          <w:sz w:val="20"/>
          <w:szCs w:val="20"/>
        </w:rPr>
        <w:t xml:space="preserve"> funded the program or activity;</w:t>
      </w:r>
    </w:p>
    <w:p w:rsidR="008A0864" w:rsidRPr="00660B3D" w:rsidRDefault="008A0864" w:rsidP="00C83B1E">
      <w:pPr>
        <w:pStyle w:val="ListParagraph"/>
        <w:ind w:left="0"/>
        <w:rPr>
          <w:sz w:val="20"/>
          <w:szCs w:val="20"/>
        </w:rPr>
      </w:pPr>
    </w:p>
    <w:p w:rsidR="008A0864" w:rsidRPr="00660B3D" w:rsidRDefault="008A0864" w:rsidP="00C83B1E">
      <w:pPr>
        <w:pStyle w:val="ListParagraph"/>
        <w:ind w:left="0"/>
        <w:rPr>
          <w:sz w:val="20"/>
          <w:szCs w:val="20"/>
        </w:rPr>
      </w:pPr>
      <w:r w:rsidRPr="00660B3D">
        <w:rPr>
          <w:sz w:val="20"/>
          <w:szCs w:val="20"/>
        </w:rPr>
        <w:sym w:font="Wingdings" w:char="F046"/>
      </w:r>
      <w:r w:rsidRPr="00660B3D">
        <w:rPr>
          <w:sz w:val="20"/>
          <w:szCs w:val="20"/>
        </w:rPr>
        <w:t xml:space="preserve">If the </w:t>
      </w:r>
      <w:r w:rsidR="008B1E94" w:rsidRPr="00660B3D">
        <w:rPr>
          <w:sz w:val="20"/>
          <w:szCs w:val="20"/>
        </w:rPr>
        <w:t xml:space="preserve">NEA </w:t>
      </w:r>
      <w:r w:rsidRPr="00660B3D">
        <w:rPr>
          <w:sz w:val="20"/>
          <w:szCs w:val="20"/>
        </w:rPr>
        <w:t>has funding jurisdiction, the complaint will be investigated;</w:t>
      </w:r>
    </w:p>
    <w:p w:rsidR="008A0864" w:rsidRPr="00660B3D" w:rsidRDefault="008A0864" w:rsidP="00C83B1E">
      <w:pPr>
        <w:pStyle w:val="ListParagraph"/>
        <w:ind w:left="0"/>
        <w:rPr>
          <w:sz w:val="20"/>
          <w:szCs w:val="20"/>
        </w:rPr>
      </w:pPr>
    </w:p>
    <w:p w:rsidR="008A0864" w:rsidRPr="00660B3D" w:rsidRDefault="008A0864" w:rsidP="00C83B1E">
      <w:pPr>
        <w:pStyle w:val="ListParagraph"/>
        <w:ind w:left="0"/>
        <w:rPr>
          <w:sz w:val="20"/>
          <w:szCs w:val="20"/>
        </w:rPr>
      </w:pPr>
      <w:r w:rsidRPr="00660B3D">
        <w:rPr>
          <w:sz w:val="20"/>
          <w:szCs w:val="20"/>
        </w:rPr>
        <w:sym w:font="Wingdings" w:char="F046"/>
      </w:r>
      <w:r w:rsidRPr="00660B3D">
        <w:rPr>
          <w:sz w:val="20"/>
          <w:szCs w:val="20"/>
        </w:rPr>
        <w:t>A letter of Finding will be issued to the recipient organization if the investigation reveals a violation of  any civil rights regulations;</w:t>
      </w:r>
    </w:p>
    <w:p w:rsidR="008A0864" w:rsidRPr="00660B3D" w:rsidRDefault="008A0864" w:rsidP="00C83B1E">
      <w:pPr>
        <w:pStyle w:val="ListParagraph"/>
        <w:ind w:left="0"/>
        <w:rPr>
          <w:sz w:val="20"/>
          <w:szCs w:val="20"/>
        </w:rPr>
      </w:pPr>
    </w:p>
    <w:p w:rsidR="008A0864" w:rsidRPr="00660B3D" w:rsidRDefault="008A0864" w:rsidP="00C83B1E">
      <w:pPr>
        <w:pStyle w:val="ListParagraph"/>
        <w:ind w:left="0"/>
        <w:rPr>
          <w:sz w:val="20"/>
          <w:szCs w:val="20"/>
        </w:rPr>
      </w:pPr>
      <w:r w:rsidRPr="00660B3D">
        <w:rPr>
          <w:sz w:val="20"/>
          <w:szCs w:val="20"/>
        </w:rPr>
        <w:sym w:font="Wingdings" w:char="F046"/>
      </w:r>
      <w:r w:rsidRPr="00660B3D">
        <w:rPr>
          <w:sz w:val="20"/>
          <w:szCs w:val="20"/>
        </w:rPr>
        <w:t xml:space="preserve">The </w:t>
      </w:r>
      <w:r w:rsidR="008B1E94" w:rsidRPr="00660B3D">
        <w:rPr>
          <w:sz w:val="20"/>
          <w:szCs w:val="20"/>
        </w:rPr>
        <w:t>NEA</w:t>
      </w:r>
      <w:r w:rsidRPr="00660B3D">
        <w:rPr>
          <w:sz w:val="20"/>
          <w:szCs w:val="20"/>
        </w:rPr>
        <w:t xml:space="preserve"> will enter into a voluntary compliance agreement with </w:t>
      </w:r>
      <w:r w:rsidR="00623F66">
        <w:rPr>
          <w:sz w:val="20"/>
          <w:szCs w:val="20"/>
        </w:rPr>
        <w:t>the recipient organization; and</w:t>
      </w:r>
    </w:p>
    <w:p w:rsidR="008A0864" w:rsidRPr="00660B3D" w:rsidRDefault="008A0864" w:rsidP="00C83B1E">
      <w:pPr>
        <w:pStyle w:val="ListParagraph"/>
        <w:ind w:left="0"/>
        <w:rPr>
          <w:sz w:val="20"/>
          <w:szCs w:val="20"/>
        </w:rPr>
      </w:pPr>
    </w:p>
    <w:p w:rsidR="008A0864" w:rsidRPr="00660B3D" w:rsidRDefault="008A0864" w:rsidP="00C83B1E">
      <w:pPr>
        <w:pStyle w:val="ListParagraph"/>
        <w:ind w:left="0"/>
        <w:rPr>
          <w:sz w:val="20"/>
          <w:szCs w:val="20"/>
        </w:rPr>
      </w:pPr>
      <w:r w:rsidRPr="00660B3D">
        <w:rPr>
          <w:sz w:val="20"/>
          <w:szCs w:val="20"/>
        </w:rPr>
        <w:sym w:font="Wingdings" w:char="F046"/>
      </w:r>
      <w:r w:rsidRPr="00660B3D">
        <w:rPr>
          <w:sz w:val="20"/>
          <w:szCs w:val="20"/>
        </w:rPr>
        <w:t xml:space="preserve">The </w:t>
      </w:r>
      <w:r w:rsidR="008B1E94" w:rsidRPr="00660B3D">
        <w:rPr>
          <w:sz w:val="20"/>
          <w:szCs w:val="20"/>
        </w:rPr>
        <w:t>NEA</w:t>
      </w:r>
      <w:r w:rsidRPr="00660B3D">
        <w:rPr>
          <w:sz w:val="20"/>
          <w:szCs w:val="20"/>
        </w:rPr>
        <w:t xml:space="preserve"> may initiate enforcement actions if the recipient organization is unwilling to voluntarily comply.</w:t>
      </w:r>
    </w:p>
    <w:p w:rsidR="008A0864" w:rsidRDefault="008A0864" w:rsidP="00C83B1E">
      <w:pPr>
        <w:pStyle w:val="ListParagraph"/>
        <w:ind w:left="0"/>
        <w:rPr>
          <w:color w:val="4F81BD" w:themeColor="accent1"/>
          <w:sz w:val="20"/>
          <w:szCs w:val="20"/>
        </w:rPr>
      </w:pPr>
    </w:p>
    <w:p w:rsidR="001E3E17" w:rsidRDefault="001E3E17" w:rsidP="00C83B1E">
      <w:pPr>
        <w:rPr>
          <w:color w:val="4F81BD" w:themeColor="accent1"/>
          <w:sz w:val="18"/>
          <w:szCs w:val="18"/>
        </w:rPr>
      </w:pPr>
    </w:p>
    <w:sectPr w:rsidR="001E3E17" w:rsidSect="00B0745D">
      <w:type w:val="continuous"/>
      <w:pgSz w:w="15840" w:h="12240" w:orient="landscape" w:code="1"/>
      <w:pgMar w:top="720" w:right="1008" w:bottom="270" w:left="720" w:header="720" w:footer="720" w:gutter="0"/>
      <w:cols w:num="3" w:space="738"/>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65E" w:rsidRDefault="00E8165E" w:rsidP="00993B7E">
      <w:r>
        <w:separator/>
      </w:r>
    </w:p>
  </w:endnote>
  <w:endnote w:type="continuationSeparator" w:id="0">
    <w:p w:rsidR="00E8165E" w:rsidRDefault="00E8165E" w:rsidP="00993B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65E" w:rsidRDefault="00E8165E" w:rsidP="00993B7E">
      <w:r>
        <w:separator/>
      </w:r>
    </w:p>
  </w:footnote>
  <w:footnote w:type="continuationSeparator" w:id="0">
    <w:p w:rsidR="00E8165E" w:rsidRDefault="00E8165E" w:rsidP="00993B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4">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5">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num w:numId="1">
    <w:abstractNumId w:val="1"/>
  </w:num>
  <w:num w:numId="2">
    <w:abstractNumId w:val="2"/>
  </w:num>
  <w:num w:numId="3">
    <w:abstractNumId w:val="11"/>
  </w:num>
  <w:num w:numId="4">
    <w:abstractNumId w:val="7"/>
  </w:num>
  <w:num w:numId="5">
    <w:abstractNumId w:val="6"/>
  </w:num>
  <w:num w:numId="6">
    <w:abstractNumId w:val="5"/>
  </w:num>
  <w:num w:numId="7">
    <w:abstractNumId w:val="9"/>
  </w:num>
  <w:num w:numId="8">
    <w:abstractNumId w:val="8"/>
  </w:num>
  <w:num w:numId="9">
    <w:abstractNumId w:val="0"/>
  </w:num>
  <w:num w:numId="10">
    <w:abstractNumId w:val="13"/>
  </w:num>
  <w:num w:numId="11">
    <w:abstractNumId w:val="3"/>
  </w:num>
  <w:num w:numId="12">
    <w:abstractNumId w:val="15"/>
  </w:num>
  <w:num w:numId="13">
    <w:abstractNumId w:val="10"/>
  </w:num>
  <w:num w:numId="14">
    <w:abstractNumId w:val="14"/>
  </w:num>
  <w:num w:numId="15">
    <w:abstractNumId w:val="12"/>
  </w:num>
  <w:num w:numId="16">
    <w:abstractNumId w:val="4"/>
  </w:num>
  <w:num w:numId="17">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1"/>
  <w:displayBackgroundShape/>
  <w:proofState w:spelling="clean"/>
  <w:attachedTemplate r:id="rId1"/>
  <w:stylePaneFormatFilter w:val="3F01"/>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7F64B0"/>
    <w:rsid w:val="00004619"/>
    <w:rsid w:val="00005091"/>
    <w:rsid w:val="00005740"/>
    <w:rsid w:val="00010D5C"/>
    <w:rsid w:val="00051AEB"/>
    <w:rsid w:val="000541DD"/>
    <w:rsid w:val="00064089"/>
    <w:rsid w:val="00074D87"/>
    <w:rsid w:val="000844FB"/>
    <w:rsid w:val="000855B8"/>
    <w:rsid w:val="000A4144"/>
    <w:rsid w:val="000C2973"/>
    <w:rsid w:val="000C349D"/>
    <w:rsid w:val="000C4E9A"/>
    <w:rsid w:val="000C6958"/>
    <w:rsid w:val="000D3E07"/>
    <w:rsid w:val="000D5EE8"/>
    <w:rsid w:val="000F41B5"/>
    <w:rsid w:val="00107B10"/>
    <w:rsid w:val="001145CE"/>
    <w:rsid w:val="00150C07"/>
    <w:rsid w:val="001526AD"/>
    <w:rsid w:val="001614A5"/>
    <w:rsid w:val="001945B2"/>
    <w:rsid w:val="001A5D1F"/>
    <w:rsid w:val="001A7C86"/>
    <w:rsid w:val="001B11B1"/>
    <w:rsid w:val="001B734D"/>
    <w:rsid w:val="001C37F8"/>
    <w:rsid w:val="001C58A5"/>
    <w:rsid w:val="001D68BF"/>
    <w:rsid w:val="001E3E17"/>
    <w:rsid w:val="001E54B0"/>
    <w:rsid w:val="001E5E7F"/>
    <w:rsid w:val="00215114"/>
    <w:rsid w:val="00224DE4"/>
    <w:rsid w:val="00242515"/>
    <w:rsid w:val="002463EB"/>
    <w:rsid w:val="0025179A"/>
    <w:rsid w:val="00257268"/>
    <w:rsid w:val="0026198F"/>
    <w:rsid w:val="00264EB8"/>
    <w:rsid w:val="002858E9"/>
    <w:rsid w:val="002907EC"/>
    <w:rsid w:val="002A1328"/>
    <w:rsid w:val="002A6BEE"/>
    <w:rsid w:val="002B7CB4"/>
    <w:rsid w:val="002E0B17"/>
    <w:rsid w:val="002E227F"/>
    <w:rsid w:val="002E5FE5"/>
    <w:rsid w:val="002F51A0"/>
    <w:rsid w:val="0030433F"/>
    <w:rsid w:val="00311432"/>
    <w:rsid w:val="00320B3D"/>
    <w:rsid w:val="003371A3"/>
    <w:rsid w:val="003374E3"/>
    <w:rsid w:val="003433BE"/>
    <w:rsid w:val="00347370"/>
    <w:rsid w:val="0035356F"/>
    <w:rsid w:val="00361DCA"/>
    <w:rsid w:val="003722FF"/>
    <w:rsid w:val="00381D8E"/>
    <w:rsid w:val="00382459"/>
    <w:rsid w:val="00386BF3"/>
    <w:rsid w:val="00386FD7"/>
    <w:rsid w:val="003B534A"/>
    <w:rsid w:val="003C2C8D"/>
    <w:rsid w:val="003C3754"/>
    <w:rsid w:val="003C5AA1"/>
    <w:rsid w:val="003C6F74"/>
    <w:rsid w:val="003D58BB"/>
    <w:rsid w:val="003D7595"/>
    <w:rsid w:val="003E6F76"/>
    <w:rsid w:val="00407D01"/>
    <w:rsid w:val="00417119"/>
    <w:rsid w:val="004260F4"/>
    <w:rsid w:val="004341E7"/>
    <w:rsid w:val="004370D9"/>
    <w:rsid w:val="00437BFF"/>
    <w:rsid w:val="004423B7"/>
    <w:rsid w:val="0045194B"/>
    <w:rsid w:val="00452354"/>
    <w:rsid w:val="00461BDC"/>
    <w:rsid w:val="00481C84"/>
    <w:rsid w:val="00483EC3"/>
    <w:rsid w:val="00486E9E"/>
    <w:rsid w:val="004B5D2D"/>
    <w:rsid w:val="004B7180"/>
    <w:rsid w:val="004C1DC6"/>
    <w:rsid w:val="004C2FCA"/>
    <w:rsid w:val="004C4370"/>
    <w:rsid w:val="004D19B1"/>
    <w:rsid w:val="004D7EB7"/>
    <w:rsid w:val="004F5BD1"/>
    <w:rsid w:val="004F658A"/>
    <w:rsid w:val="00506068"/>
    <w:rsid w:val="005063B3"/>
    <w:rsid w:val="0051564E"/>
    <w:rsid w:val="00517206"/>
    <w:rsid w:val="0053185C"/>
    <w:rsid w:val="00531D70"/>
    <w:rsid w:val="00534D51"/>
    <w:rsid w:val="00557A64"/>
    <w:rsid w:val="0056014A"/>
    <w:rsid w:val="00565D15"/>
    <w:rsid w:val="005A2163"/>
    <w:rsid w:val="005A42F5"/>
    <w:rsid w:val="005E4259"/>
    <w:rsid w:val="005E49E4"/>
    <w:rsid w:val="00621AAF"/>
    <w:rsid w:val="00623F66"/>
    <w:rsid w:val="00627517"/>
    <w:rsid w:val="00637089"/>
    <w:rsid w:val="00637E48"/>
    <w:rsid w:val="00640116"/>
    <w:rsid w:val="0064297C"/>
    <w:rsid w:val="0064622B"/>
    <w:rsid w:val="00656926"/>
    <w:rsid w:val="00660B3D"/>
    <w:rsid w:val="0068190D"/>
    <w:rsid w:val="006A0095"/>
    <w:rsid w:val="006A59CF"/>
    <w:rsid w:val="006B13B6"/>
    <w:rsid w:val="006D02FE"/>
    <w:rsid w:val="006D6624"/>
    <w:rsid w:val="006E5097"/>
    <w:rsid w:val="006F0618"/>
    <w:rsid w:val="006F4846"/>
    <w:rsid w:val="00705F1E"/>
    <w:rsid w:val="0072307A"/>
    <w:rsid w:val="00724E7C"/>
    <w:rsid w:val="00731EB3"/>
    <w:rsid w:val="007352E2"/>
    <w:rsid w:val="00746964"/>
    <w:rsid w:val="007564EF"/>
    <w:rsid w:val="00770B4B"/>
    <w:rsid w:val="00775D14"/>
    <w:rsid w:val="00791781"/>
    <w:rsid w:val="00797E44"/>
    <w:rsid w:val="007A1F58"/>
    <w:rsid w:val="007A578A"/>
    <w:rsid w:val="007B47AA"/>
    <w:rsid w:val="007B7595"/>
    <w:rsid w:val="007C2885"/>
    <w:rsid w:val="007C742C"/>
    <w:rsid w:val="007E59A9"/>
    <w:rsid w:val="007E59AB"/>
    <w:rsid w:val="007F64B0"/>
    <w:rsid w:val="007F6777"/>
    <w:rsid w:val="008250E8"/>
    <w:rsid w:val="008262EE"/>
    <w:rsid w:val="008369B3"/>
    <w:rsid w:val="008413C4"/>
    <w:rsid w:val="008436F9"/>
    <w:rsid w:val="00843F07"/>
    <w:rsid w:val="0084444B"/>
    <w:rsid w:val="008619C8"/>
    <w:rsid w:val="008713B9"/>
    <w:rsid w:val="008901C6"/>
    <w:rsid w:val="008A0864"/>
    <w:rsid w:val="008B1E94"/>
    <w:rsid w:val="008B6927"/>
    <w:rsid w:val="008C0FE8"/>
    <w:rsid w:val="008E56FA"/>
    <w:rsid w:val="008E7D7C"/>
    <w:rsid w:val="008F6DC1"/>
    <w:rsid w:val="00901EEA"/>
    <w:rsid w:val="00925453"/>
    <w:rsid w:val="009501D7"/>
    <w:rsid w:val="0098084E"/>
    <w:rsid w:val="00987E70"/>
    <w:rsid w:val="0099163D"/>
    <w:rsid w:val="00993B7E"/>
    <w:rsid w:val="009A6118"/>
    <w:rsid w:val="009A625C"/>
    <w:rsid w:val="009A6D3C"/>
    <w:rsid w:val="009B61B1"/>
    <w:rsid w:val="009C38BA"/>
    <w:rsid w:val="009D0795"/>
    <w:rsid w:val="009E3BB3"/>
    <w:rsid w:val="009F776B"/>
    <w:rsid w:val="00A01AC2"/>
    <w:rsid w:val="00A03C51"/>
    <w:rsid w:val="00A25F74"/>
    <w:rsid w:val="00A60355"/>
    <w:rsid w:val="00A729AE"/>
    <w:rsid w:val="00A73D06"/>
    <w:rsid w:val="00A74D65"/>
    <w:rsid w:val="00A80ED2"/>
    <w:rsid w:val="00A9017F"/>
    <w:rsid w:val="00AA23E7"/>
    <w:rsid w:val="00AA3EEF"/>
    <w:rsid w:val="00AA67DF"/>
    <w:rsid w:val="00AB47B2"/>
    <w:rsid w:val="00AF098E"/>
    <w:rsid w:val="00AF429E"/>
    <w:rsid w:val="00B0745D"/>
    <w:rsid w:val="00B17D4A"/>
    <w:rsid w:val="00B20319"/>
    <w:rsid w:val="00B34420"/>
    <w:rsid w:val="00B4601C"/>
    <w:rsid w:val="00B65FDC"/>
    <w:rsid w:val="00B6621D"/>
    <w:rsid w:val="00B91865"/>
    <w:rsid w:val="00BA3AE1"/>
    <w:rsid w:val="00BA7D7E"/>
    <w:rsid w:val="00BB6602"/>
    <w:rsid w:val="00BD1B8D"/>
    <w:rsid w:val="00C03A6F"/>
    <w:rsid w:val="00C10549"/>
    <w:rsid w:val="00C13EFB"/>
    <w:rsid w:val="00C167CF"/>
    <w:rsid w:val="00C216D1"/>
    <w:rsid w:val="00C51F61"/>
    <w:rsid w:val="00C52632"/>
    <w:rsid w:val="00C569B9"/>
    <w:rsid w:val="00C61D84"/>
    <w:rsid w:val="00C67399"/>
    <w:rsid w:val="00C72419"/>
    <w:rsid w:val="00C800E4"/>
    <w:rsid w:val="00C83B1E"/>
    <w:rsid w:val="00C94188"/>
    <w:rsid w:val="00CA52F2"/>
    <w:rsid w:val="00CB0209"/>
    <w:rsid w:val="00CB1107"/>
    <w:rsid w:val="00CB4ADB"/>
    <w:rsid w:val="00CB7C37"/>
    <w:rsid w:val="00CD1205"/>
    <w:rsid w:val="00CD503E"/>
    <w:rsid w:val="00CE6C37"/>
    <w:rsid w:val="00CF2990"/>
    <w:rsid w:val="00CF53BE"/>
    <w:rsid w:val="00D03295"/>
    <w:rsid w:val="00D10FA9"/>
    <w:rsid w:val="00D226D3"/>
    <w:rsid w:val="00D24A77"/>
    <w:rsid w:val="00D269F4"/>
    <w:rsid w:val="00D3670C"/>
    <w:rsid w:val="00D53AC3"/>
    <w:rsid w:val="00D56BCF"/>
    <w:rsid w:val="00D61FDD"/>
    <w:rsid w:val="00D63E02"/>
    <w:rsid w:val="00D660BB"/>
    <w:rsid w:val="00D74DC9"/>
    <w:rsid w:val="00D77809"/>
    <w:rsid w:val="00D77D95"/>
    <w:rsid w:val="00D92602"/>
    <w:rsid w:val="00D96F5A"/>
    <w:rsid w:val="00DA5FFF"/>
    <w:rsid w:val="00DA6A16"/>
    <w:rsid w:val="00DB3407"/>
    <w:rsid w:val="00DC114B"/>
    <w:rsid w:val="00DC56A1"/>
    <w:rsid w:val="00DF3B40"/>
    <w:rsid w:val="00DF7621"/>
    <w:rsid w:val="00E173F0"/>
    <w:rsid w:val="00E2161D"/>
    <w:rsid w:val="00E223AE"/>
    <w:rsid w:val="00E26A4D"/>
    <w:rsid w:val="00E321FC"/>
    <w:rsid w:val="00E3321A"/>
    <w:rsid w:val="00E451DA"/>
    <w:rsid w:val="00E455C6"/>
    <w:rsid w:val="00E5558A"/>
    <w:rsid w:val="00E71401"/>
    <w:rsid w:val="00E8165E"/>
    <w:rsid w:val="00E9790C"/>
    <w:rsid w:val="00EA1F10"/>
    <w:rsid w:val="00EF098B"/>
    <w:rsid w:val="00EF156D"/>
    <w:rsid w:val="00EF2F90"/>
    <w:rsid w:val="00EF541D"/>
    <w:rsid w:val="00F17619"/>
    <w:rsid w:val="00F31484"/>
    <w:rsid w:val="00F32B72"/>
    <w:rsid w:val="00F418D0"/>
    <w:rsid w:val="00F43FE4"/>
    <w:rsid w:val="00F555A8"/>
    <w:rsid w:val="00F6250C"/>
    <w:rsid w:val="00F62F51"/>
    <w:rsid w:val="00F70D0F"/>
    <w:rsid w:val="00F72AA6"/>
    <w:rsid w:val="00F75D89"/>
    <w:rsid w:val="00FA1453"/>
    <w:rsid w:val="00FB501C"/>
    <w:rsid w:val="00FD0170"/>
    <w:rsid w:val="00FE1149"/>
    <w:rsid w:val="00FE1288"/>
    <w:rsid w:val="00FE35FB"/>
    <w:rsid w:val="00FF2D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8" strokecolor="#c9f">
      <v:stroke color="#c9f" weight="1.5pt"/>
      <o:colormru v:ext="edit" colors="#06c,#03c,#039,#98dccf,#9fd5c4"/>
      <o:colormenu v:ext="edit" fillcolor="none [130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D87"/>
    <w:pPr>
      <w:widowControl w:val="0"/>
      <w:autoSpaceDE w:val="0"/>
      <w:autoSpaceDN w:val="0"/>
      <w:adjustRightInd w:val="0"/>
    </w:pPr>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cs="Arial"/>
      <w:caps/>
      <w:color w:val="FFFFFF"/>
      <w:spacing w:val="15"/>
      <w:sz w:val="28"/>
      <w:szCs w:val="32"/>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BalloonText">
    <w:name w:val="Balloon Text"/>
    <w:basedOn w:val="Normal"/>
    <w:link w:val="BalloonTextChar"/>
    <w:uiPriority w:val="99"/>
    <w:semiHidden/>
    <w:unhideWhenUsed/>
    <w:rsid w:val="007F64B0"/>
    <w:rPr>
      <w:rFonts w:ascii="Tahoma" w:hAnsi="Tahoma" w:cs="Tahoma"/>
      <w:sz w:val="16"/>
      <w:szCs w:val="16"/>
    </w:rPr>
  </w:style>
  <w:style w:type="paragraph" w:styleId="List">
    <w:name w:val="List"/>
    <w:rsid w:val="00D77D95"/>
    <w:pPr>
      <w:numPr>
        <w:numId w:val="1"/>
      </w:numPr>
      <w:spacing w:before="240" w:after="120"/>
      <w:ind w:right="432"/>
    </w:pPr>
    <w:rPr>
      <w:rFonts w:ascii="Arial" w:hAnsi="Arial"/>
      <w:color w:val="FF6600"/>
      <w:szCs w:val="24"/>
    </w:rPr>
  </w:style>
  <w:style w:type="character" w:customStyle="1" w:styleId="BalloonTextChar">
    <w:name w:val="Balloon Text Char"/>
    <w:basedOn w:val="DefaultParagraphFont"/>
    <w:link w:val="BalloonText"/>
    <w:uiPriority w:val="99"/>
    <w:semiHidden/>
    <w:rsid w:val="007F64B0"/>
    <w:rPr>
      <w:rFonts w:ascii="Tahoma" w:hAnsi="Tahoma" w:cs="Tahoma"/>
      <w:sz w:val="16"/>
      <w:szCs w:val="16"/>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caps/>
      <w:szCs w:val="32"/>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rPr>
  </w:style>
  <w:style w:type="paragraph" w:styleId="NoSpacing">
    <w:name w:val="No Spacing"/>
    <w:uiPriority w:val="1"/>
    <w:qFormat/>
    <w:rsid w:val="00C216D1"/>
    <w:rPr>
      <w:sz w:val="24"/>
      <w:szCs w:val="24"/>
    </w:rPr>
  </w:style>
  <w:style w:type="paragraph" w:styleId="ListParagraph">
    <w:name w:val="List Paragraph"/>
    <w:basedOn w:val="Normal"/>
    <w:uiPriority w:val="34"/>
    <w:qFormat/>
    <w:rsid w:val="0056014A"/>
    <w:pPr>
      <w:widowControl/>
      <w:autoSpaceDE/>
      <w:autoSpaceDN/>
      <w:adjustRightInd/>
      <w:ind w:left="720"/>
      <w:contextualSpacing/>
    </w:pPr>
  </w:style>
  <w:style w:type="paragraph" w:styleId="Header">
    <w:name w:val="header"/>
    <w:basedOn w:val="Normal"/>
    <w:link w:val="HeaderChar"/>
    <w:uiPriority w:val="99"/>
    <w:semiHidden/>
    <w:unhideWhenUsed/>
    <w:rsid w:val="00993B7E"/>
    <w:pPr>
      <w:tabs>
        <w:tab w:val="center" w:pos="4680"/>
        <w:tab w:val="right" w:pos="9360"/>
      </w:tabs>
    </w:pPr>
  </w:style>
  <w:style w:type="character" w:customStyle="1" w:styleId="HeaderChar">
    <w:name w:val="Header Char"/>
    <w:basedOn w:val="DefaultParagraphFont"/>
    <w:link w:val="Header"/>
    <w:uiPriority w:val="99"/>
    <w:semiHidden/>
    <w:rsid w:val="00993B7E"/>
    <w:rPr>
      <w:sz w:val="24"/>
      <w:szCs w:val="24"/>
    </w:rPr>
  </w:style>
  <w:style w:type="paragraph" w:styleId="Footer">
    <w:name w:val="footer"/>
    <w:basedOn w:val="Normal"/>
    <w:link w:val="FooterChar"/>
    <w:uiPriority w:val="99"/>
    <w:semiHidden/>
    <w:unhideWhenUsed/>
    <w:rsid w:val="00993B7E"/>
    <w:pPr>
      <w:tabs>
        <w:tab w:val="center" w:pos="4680"/>
        <w:tab w:val="right" w:pos="9360"/>
      </w:tabs>
    </w:pPr>
  </w:style>
  <w:style w:type="character" w:customStyle="1" w:styleId="FooterChar">
    <w:name w:val="Footer Char"/>
    <w:basedOn w:val="DefaultParagraphFont"/>
    <w:link w:val="Footer"/>
    <w:uiPriority w:val="99"/>
    <w:semiHidden/>
    <w:rsid w:val="00993B7E"/>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arsond\AppData\Roaming\Microsoft\Templates\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92D17-4345-4353-9486-EBA1F383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6</TotalTime>
  <Pages>2</Pages>
  <Words>705</Words>
  <Characters>4083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Marisa Marinos</cp:lastModifiedBy>
  <cp:revision>2</cp:revision>
  <cp:lastPrinted>2012-11-28T23:02:00Z</cp:lastPrinted>
  <dcterms:created xsi:type="dcterms:W3CDTF">2014-06-11T14:58:00Z</dcterms:created>
  <dcterms:modified xsi:type="dcterms:W3CDTF">2014-06-11T14:58:00Z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ies>
</file>